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11F8" w14:textId="34E4EB2D" w:rsidR="005B6B50" w:rsidRDefault="005B6B50" w:rsidP="00DA748B">
      <w:pPr>
        <w:tabs>
          <w:tab w:val="left" w:pos="9252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3537D3">
        <w:rPr>
          <w:rFonts w:ascii="Arial" w:hAnsi="Arial" w:cs="Arial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E4B72BF" wp14:editId="2F7DF5BC">
            <wp:simplePos x="0" y="0"/>
            <wp:positionH relativeFrom="margin">
              <wp:posOffset>-982980</wp:posOffset>
            </wp:positionH>
            <wp:positionV relativeFrom="paragraph">
              <wp:posOffset>-259080</wp:posOffset>
            </wp:positionV>
            <wp:extent cx="7208520" cy="7315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73152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A12">
        <w:rPr>
          <w:rFonts w:ascii="Arial" w:hAnsi="Arial" w:cs="Arial"/>
          <w:b/>
          <w:color w:val="FFFFFF" w:themeColor="background1"/>
          <w:sz w:val="28"/>
          <w:szCs w:val="28"/>
        </w:rPr>
        <w:t>Staying Active and Healthy at Home</w:t>
      </w:r>
      <w:r w:rsidR="00DA748B"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14:paraId="22BC0208" w14:textId="77777777" w:rsidR="005B6B50" w:rsidRDefault="005B6B50" w:rsidP="005B6B50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B6B50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1089EF3E" w14:textId="77777777" w:rsidR="00993433" w:rsidRDefault="00993433" w:rsidP="003D6E40">
      <w:pPr>
        <w:rPr>
          <w:rFonts w:ascii="Arial" w:hAnsi="Arial" w:cs="Arial"/>
          <w:bCs/>
          <w:szCs w:val="18"/>
        </w:rPr>
      </w:pPr>
    </w:p>
    <w:p w14:paraId="39556160" w14:textId="4E182D2D" w:rsidR="003D6E40" w:rsidRDefault="003D6E40" w:rsidP="003D6E40">
      <w:pPr>
        <w:rPr>
          <w:b/>
        </w:rPr>
      </w:pPr>
      <w:r>
        <w:rPr>
          <w:rFonts w:ascii="Arial" w:hAnsi="Arial" w:cs="Arial"/>
          <w:b/>
          <w:sz w:val="28"/>
        </w:rPr>
        <w:t>Drop-In Article</w:t>
      </w:r>
    </w:p>
    <w:p w14:paraId="40832929" w14:textId="00BE0B0D" w:rsidR="00792B7E" w:rsidRPr="007D1A02" w:rsidRDefault="00792B7E" w:rsidP="00792B7E">
      <w:pPr>
        <w:spacing w:after="0" w:line="240" w:lineRule="auto"/>
        <w:rPr>
          <w:rFonts w:ascii="Arial" w:hAnsi="Arial" w:cs="Arial"/>
          <w:i/>
        </w:rPr>
      </w:pPr>
      <w:r w:rsidRPr="007D1A02">
        <w:rPr>
          <w:rFonts w:ascii="Arial" w:hAnsi="Arial" w:cs="Arial"/>
          <w:i/>
        </w:rPr>
        <w:t xml:space="preserve">To Use: </w:t>
      </w:r>
      <w:r w:rsidR="00BB7D6D" w:rsidRPr="007D1A02">
        <w:rPr>
          <w:rFonts w:ascii="Arial" w:hAnsi="Arial" w:cs="Arial"/>
          <w:i/>
        </w:rPr>
        <w:t xml:space="preserve">Customize this article by filling in the highlighted portions with specific details about your program. Once </w:t>
      </w:r>
      <w:proofErr w:type="gramStart"/>
      <w:r w:rsidR="00BB7D6D" w:rsidRPr="007D1A02">
        <w:rPr>
          <w:rFonts w:ascii="Arial" w:hAnsi="Arial" w:cs="Arial"/>
          <w:i/>
        </w:rPr>
        <w:t>you’ve</w:t>
      </w:r>
      <w:proofErr w:type="gramEnd"/>
      <w:r w:rsidR="00BB7D6D" w:rsidRPr="007D1A02">
        <w:rPr>
          <w:rFonts w:ascii="Arial" w:hAnsi="Arial" w:cs="Arial"/>
          <w:i/>
        </w:rPr>
        <w:t xml:space="preserve"> filled in the article, you can post it to your organization’s website, publish it in your organization’s newsletter, and/or send it to a local newspaper or magazine.</w:t>
      </w:r>
    </w:p>
    <w:p w14:paraId="1413391F" w14:textId="77777777" w:rsidR="00792B7E" w:rsidRDefault="00792B7E" w:rsidP="00B35AAA">
      <w:pPr>
        <w:spacing w:after="120"/>
        <w:ind w:right="540"/>
        <w:rPr>
          <w:rFonts w:cstheme="minorHAnsi"/>
          <w:b/>
          <w:sz w:val="24"/>
          <w:szCs w:val="24"/>
        </w:rPr>
      </w:pPr>
    </w:p>
    <w:p w14:paraId="52D64863" w14:textId="09AAB9EE" w:rsidR="003E7A6B" w:rsidRDefault="006B2701" w:rsidP="00792B7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Don’t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Let Staying at Home </w:t>
      </w:r>
      <w:r w:rsidR="00234729">
        <w:rPr>
          <w:rFonts w:ascii="Arial" w:hAnsi="Arial" w:cs="Arial"/>
          <w:b/>
          <w:sz w:val="24"/>
          <w:szCs w:val="24"/>
        </w:rPr>
        <w:t xml:space="preserve">Put a Stop to </w:t>
      </w:r>
      <w:r>
        <w:rPr>
          <w:rFonts w:ascii="Arial" w:hAnsi="Arial" w:cs="Arial"/>
          <w:b/>
          <w:sz w:val="24"/>
          <w:szCs w:val="24"/>
        </w:rPr>
        <w:t>Healthy Routines</w:t>
      </w:r>
    </w:p>
    <w:p w14:paraId="39CF6BFE" w14:textId="77777777" w:rsidR="00FB6C95" w:rsidRDefault="00FB6C95" w:rsidP="00792B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CB1E53" w14:textId="701FC18F" w:rsidR="00387DFC" w:rsidRDefault="0024472A" w:rsidP="00792B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weather is bad</w:t>
      </w:r>
      <w:r w:rsidR="00A728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A728B2">
        <w:rPr>
          <w:rFonts w:ascii="Arial" w:hAnsi="Arial" w:cs="Arial"/>
        </w:rPr>
        <w:t>T</w:t>
      </w:r>
      <w:r w:rsidR="006F054A">
        <w:rPr>
          <w:rFonts w:ascii="Arial" w:hAnsi="Arial" w:cs="Arial"/>
        </w:rPr>
        <w:t>here</w:t>
      </w:r>
      <w:r w:rsidR="00476B18">
        <w:rPr>
          <w:rFonts w:ascii="Arial" w:hAnsi="Arial" w:cs="Arial"/>
        </w:rPr>
        <w:t>’</w:t>
      </w:r>
      <w:r w:rsidR="006F054A">
        <w:rPr>
          <w:rFonts w:ascii="Arial" w:hAnsi="Arial" w:cs="Arial"/>
        </w:rPr>
        <w:t>s</w:t>
      </w:r>
      <w:proofErr w:type="gramEnd"/>
      <w:r w:rsidR="006F054A">
        <w:rPr>
          <w:rFonts w:ascii="Arial" w:hAnsi="Arial" w:cs="Arial"/>
        </w:rPr>
        <w:t xml:space="preserve"> an advisory to stay indoors. Whatever the reason, we all know there can be times when getting outside </w:t>
      </w:r>
      <w:r w:rsidR="00800F66">
        <w:rPr>
          <w:rFonts w:ascii="Arial" w:hAnsi="Arial" w:cs="Arial"/>
        </w:rPr>
        <w:t>is</w:t>
      </w:r>
      <w:r w:rsidR="00677A63">
        <w:rPr>
          <w:rFonts w:ascii="Arial" w:hAnsi="Arial" w:cs="Arial"/>
        </w:rPr>
        <w:t xml:space="preserve"> </w:t>
      </w:r>
      <w:r w:rsidR="00677A63" w:rsidRPr="00434D67">
        <w:rPr>
          <w:rFonts w:ascii="Arial" w:hAnsi="Arial" w:cs="Arial"/>
        </w:rPr>
        <w:t>just</w:t>
      </w:r>
      <w:r w:rsidR="00800F66" w:rsidRPr="00434D67">
        <w:rPr>
          <w:rFonts w:ascii="Arial" w:hAnsi="Arial" w:cs="Arial"/>
        </w:rPr>
        <w:t xml:space="preserve"> not possible</w:t>
      </w:r>
      <w:r w:rsidR="00800F66">
        <w:rPr>
          <w:rFonts w:ascii="Arial" w:hAnsi="Arial" w:cs="Arial"/>
        </w:rPr>
        <w:t xml:space="preserve">. When </w:t>
      </w:r>
      <w:proofErr w:type="gramStart"/>
      <w:r w:rsidR="00800F66">
        <w:rPr>
          <w:rFonts w:ascii="Arial" w:hAnsi="Arial" w:cs="Arial"/>
        </w:rPr>
        <w:t>that</w:t>
      </w:r>
      <w:r w:rsidR="00601705">
        <w:rPr>
          <w:rFonts w:ascii="Arial" w:hAnsi="Arial" w:cs="Arial"/>
        </w:rPr>
        <w:t>’</w:t>
      </w:r>
      <w:r w:rsidR="00800F66">
        <w:rPr>
          <w:rFonts w:ascii="Arial" w:hAnsi="Arial" w:cs="Arial"/>
        </w:rPr>
        <w:t>s</w:t>
      </w:r>
      <w:proofErr w:type="gramEnd"/>
      <w:r w:rsidR="00800F66">
        <w:rPr>
          <w:rFonts w:ascii="Arial" w:hAnsi="Arial" w:cs="Arial"/>
        </w:rPr>
        <w:t xml:space="preserve"> the case, you may be tempted to </w:t>
      </w:r>
      <w:r w:rsidR="001F7182">
        <w:rPr>
          <w:rFonts w:ascii="Arial" w:hAnsi="Arial" w:cs="Arial"/>
        </w:rPr>
        <w:t>put aside your healthy routines</w:t>
      </w:r>
      <w:r w:rsidR="004F3DCA">
        <w:rPr>
          <w:rFonts w:ascii="Arial" w:hAnsi="Arial" w:cs="Arial"/>
        </w:rPr>
        <w:t>.</w:t>
      </w:r>
      <w:r w:rsidR="00AB12C4">
        <w:rPr>
          <w:rFonts w:ascii="Arial" w:hAnsi="Arial" w:cs="Arial"/>
        </w:rPr>
        <w:t xml:space="preserve"> [</w:t>
      </w:r>
      <w:r w:rsidR="00AB12C4" w:rsidRPr="00AB12C4">
        <w:rPr>
          <w:rFonts w:ascii="Arial" w:hAnsi="Arial" w:cs="Arial"/>
          <w:highlight w:val="yellow"/>
        </w:rPr>
        <w:t>Note: Feel free to tailor the sentences above with your organization’s COVID-19 response.</w:t>
      </w:r>
      <w:r w:rsidR="00AB12C4">
        <w:rPr>
          <w:rFonts w:ascii="Arial" w:hAnsi="Arial" w:cs="Arial"/>
        </w:rPr>
        <w:t>]</w:t>
      </w:r>
    </w:p>
    <w:p w14:paraId="7B993542" w14:textId="77777777" w:rsidR="00387DFC" w:rsidRDefault="00387DFC" w:rsidP="00792B7E">
      <w:pPr>
        <w:spacing w:after="0" w:line="240" w:lineRule="auto"/>
        <w:rPr>
          <w:rFonts w:ascii="Arial" w:hAnsi="Arial" w:cs="Arial"/>
        </w:rPr>
      </w:pPr>
    </w:p>
    <w:p w14:paraId="1FCC4973" w14:textId="07822DEC" w:rsidR="00060369" w:rsidRDefault="00C714C3" w:rsidP="00792B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 j</w:t>
      </w:r>
      <w:r w:rsidR="00387DFC">
        <w:rPr>
          <w:rFonts w:ascii="Arial" w:hAnsi="Arial" w:cs="Arial"/>
        </w:rPr>
        <w:t xml:space="preserve">ust because </w:t>
      </w:r>
      <w:proofErr w:type="gramStart"/>
      <w:r w:rsidR="00387DFC">
        <w:rPr>
          <w:rFonts w:ascii="Arial" w:hAnsi="Arial" w:cs="Arial"/>
        </w:rPr>
        <w:t>you</w:t>
      </w:r>
      <w:r w:rsidR="00476B18">
        <w:rPr>
          <w:rFonts w:ascii="Arial" w:hAnsi="Arial" w:cs="Arial"/>
        </w:rPr>
        <w:t>’</w:t>
      </w:r>
      <w:r w:rsidR="00C05DA3">
        <w:rPr>
          <w:rFonts w:ascii="Arial" w:hAnsi="Arial" w:cs="Arial"/>
        </w:rPr>
        <w:t>r</w:t>
      </w:r>
      <w:r w:rsidR="00387DFC">
        <w:rPr>
          <w:rFonts w:ascii="Arial" w:hAnsi="Arial" w:cs="Arial"/>
        </w:rPr>
        <w:t>e</w:t>
      </w:r>
      <w:proofErr w:type="gramEnd"/>
      <w:r w:rsidR="00387DFC">
        <w:rPr>
          <w:rFonts w:ascii="Arial" w:hAnsi="Arial" w:cs="Arial"/>
        </w:rPr>
        <w:t xml:space="preserve"> </w:t>
      </w:r>
      <w:r w:rsidR="00476B18">
        <w:rPr>
          <w:rFonts w:ascii="Arial" w:hAnsi="Arial" w:cs="Arial"/>
        </w:rPr>
        <w:t xml:space="preserve">staying </w:t>
      </w:r>
      <w:r w:rsidR="00387DFC">
        <w:rPr>
          <w:rFonts w:ascii="Arial" w:hAnsi="Arial" w:cs="Arial"/>
        </w:rPr>
        <w:t>at home</w:t>
      </w:r>
      <w:r w:rsidR="00DE4C2B">
        <w:rPr>
          <w:rFonts w:ascii="Arial" w:hAnsi="Arial" w:cs="Arial"/>
        </w:rPr>
        <w:t xml:space="preserve"> </w:t>
      </w:r>
      <w:r w:rsidR="00387DFC">
        <w:rPr>
          <w:rFonts w:ascii="Arial" w:hAnsi="Arial" w:cs="Arial"/>
        </w:rPr>
        <w:t>doesn’t mean</w:t>
      </w:r>
      <w:r w:rsidR="00827C73">
        <w:rPr>
          <w:rFonts w:ascii="Arial" w:hAnsi="Arial" w:cs="Arial"/>
        </w:rPr>
        <w:t xml:space="preserve"> you can’t contin</w:t>
      </w:r>
      <w:r w:rsidR="00F04428">
        <w:rPr>
          <w:rFonts w:ascii="Arial" w:hAnsi="Arial" w:cs="Arial"/>
        </w:rPr>
        <w:t>ue to make healthy lifestyle choices</w:t>
      </w:r>
      <w:r w:rsidR="00A13D9A">
        <w:rPr>
          <w:rFonts w:ascii="Arial" w:hAnsi="Arial" w:cs="Arial"/>
        </w:rPr>
        <w:t>.</w:t>
      </w:r>
      <w:r w:rsidR="00A3003F">
        <w:rPr>
          <w:rFonts w:ascii="Arial" w:hAnsi="Arial" w:cs="Arial"/>
        </w:rPr>
        <w:t xml:space="preserve"> </w:t>
      </w:r>
      <w:r w:rsidR="0036380F">
        <w:rPr>
          <w:rFonts w:ascii="Arial" w:hAnsi="Arial" w:cs="Arial"/>
        </w:rPr>
        <w:t xml:space="preserve">After all, you need to stay healthy to be there for your family and neighbors in need. </w:t>
      </w:r>
      <w:r w:rsidR="00060369">
        <w:rPr>
          <w:rFonts w:ascii="Arial" w:hAnsi="Arial" w:cs="Arial"/>
        </w:rPr>
        <w:t xml:space="preserve">Staying healthy can also help to reduce stress. </w:t>
      </w:r>
    </w:p>
    <w:p w14:paraId="28D43B1A" w14:textId="77777777" w:rsidR="00060369" w:rsidRDefault="00060369" w:rsidP="00792B7E">
      <w:pPr>
        <w:spacing w:after="0" w:line="240" w:lineRule="auto"/>
        <w:rPr>
          <w:rFonts w:ascii="Arial" w:hAnsi="Arial" w:cs="Arial"/>
        </w:rPr>
      </w:pPr>
    </w:p>
    <w:p w14:paraId="113E5D87" w14:textId="212F3327" w:rsidR="00601705" w:rsidRDefault="00A3003F" w:rsidP="00792B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While </w:t>
      </w:r>
      <w:r w:rsidR="004674D4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may not be part of your usual routine, t</w:t>
      </w:r>
      <w:r w:rsidR="006262B5">
        <w:rPr>
          <w:rFonts w:ascii="Arial" w:hAnsi="Arial" w:cs="Arial"/>
        </w:rPr>
        <w:t xml:space="preserve">here </w:t>
      </w:r>
      <w:r w:rsidR="00933D5A">
        <w:rPr>
          <w:rFonts w:ascii="Arial" w:hAnsi="Arial" w:cs="Arial"/>
        </w:rPr>
        <w:t xml:space="preserve">are </w:t>
      </w:r>
      <w:r w:rsidR="00C714C3">
        <w:rPr>
          <w:rFonts w:ascii="Arial" w:hAnsi="Arial" w:cs="Arial"/>
        </w:rPr>
        <w:t xml:space="preserve">many </w:t>
      </w:r>
      <w:r w:rsidR="00476B18">
        <w:rPr>
          <w:rFonts w:ascii="Arial" w:hAnsi="Arial" w:cs="Arial"/>
        </w:rPr>
        <w:t xml:space="preserve">ways </w:t>
      </w:r>
      <w:r w:rsidR="00C714C3">
        <w:rPr>
          <w:rFonts w:ascii="Arial" w:hAnsi="Arial" w:cs="Arial"/>
        </w:rPr>
        <w:t xml:space="preserve">to </w:t>
      </w:r>
      <w:r w:rsidR="00476B18">
        <w:rPr>
          <w:rFonts w:ascii="Arial" w:hAnsi="Arial" w:cs="Arial"/>
        </w:rPr>
        <w:t>get moving</w:t>
      </w:r>
      <w:r w:rsidR="00C714C3">
        <w:rPr>
          <w:rFonts w:ascii="Arial" w:hAnsi="Arial" w:cs="Arial"/>
        </w:rPr>
        <w:t xml:space="preserve">, eat healthy, and stay socially connected </w:t>
      </w:r>
      <w:r w:rsidR="00A13D9A">
        <w:rPr>
          <w:rFonts w:ascii="Arial" w:hAnsi="Arial" w:cs="Arial"/>
        </w:rPr>
        <w:t>with those you care about even when</w:t>
      </w:r>
      <w:r w:rsidR="00F06183">
        <w:rPr>
          <w:rFonts w:ascii="Arial" w:hAnsi="Arial" w:cs="Arial"/>
        </w:rPr>
        <w:t xml:space="preserve"> </w:t>
      </w:r>
      <w:r w:rsidR="00F0741E">
        <w:rPr>
          <w:rFonts w:ascii="Arial" w:hAnsi="Arial" w:cs="Arial"/>
        </w:rPr>
        <w:t>stay</w:t>
      </w:r>
      <w:r w:rsidR="009500EB">
        <w:rPr>
          <w:rFonts w:ascii="Arial" w:hAnsi="Arial" w:cs="Arial"/>
        </w:rPr>
        <w:t>ing</w:t>
      </w:r>
      <w:r w:rsidR="00F06183">
        <w:rPr>
          <w:rFonts w:ascii="Arial" w:hAnsi="Arial" w:cs="Arial"/>
        </w:rPr>
        <w:t xml:space="preserve"> indoors</w:t>
      </w:r>
      <w:r w:rsidR="00C714C3">
        <w:rPr>
          <w:rFonts w:ascii="Arial" w:hAnsi="Arial" w:cs="Arial"/>
        </w:rPr>
        <w:t xml:space="preserve">. </w:t>
      </w:r>
      <w:r w:rsidR="00601705">
        <w:rPr>
          <w:rFonts w:ascii="Arial" w:hAnsi="Arial" w:cs="Arial"/>
        </w:rPr>
        <w:t>Here at [</w:t>
      </w:r>
      <w:r w:rsidR="00601705" w:rsidRPr="00A235EF">
        <w:rPr>
          <w:rFonts w:ascii="Arial" w:hAnsi="Arial" w:cs="Arial"/>
          <w:highlight w:val="yellow"/>
        </w:rPr>
        <w:t>name of program</w:t>
      </w:r>
      <w:r w:rsidR="00601705">
        <w:rPr>
          <w:rFonts w:ascii="Arial" w:hAnsi="Arial" w:cs="Arial"/>
        </w:rPr>
        <w:t xml:space="preserve">], a </w:t>
      </w:r>
      <w:r w:rsidR="00601705" w:rsidRPr="00792B7E">
        <w:rPr>
          <w:rFonts w:ascii="Arial" w:hAnsi="Arial" w:cs="Arial"/>
        </w:rPr>
        <w:t>[</w:t>
      </w:r>
      <w:r w:rsidR="00601705" w:rsidRPr="00792B7E">
        <w:rPr>
          <w:rFonts w:ascii="Arial" w:hAnsi="Arial" w:cs="Arial"/>
          <w:highlight w:val="yellow"/>
        </w:rPr>
        <w:t xml:space="preserve">part of the CDC’s National Diabetes Prevention program </w:t>
      </w:r>
      <w:r w:rsidR="00601705" w:rsidRPr="00A235EF">
        <w:rPr>
          <w:rFonts w:ascii="Arial" w:hAnsi="Arial" w:cs="Arial"/>
          <w:b/>
          <w:bCs/>
          <w:highlight w:val="yellow"/>
        </w:rPr>
        <w:t xml:space="preserve">OR </w:t>
      </w:r>
      <w:r w:rsidR="00601705" w:rsidRPr="00792B7E">
        <w:rPr>
          <w:rFonts w:ascii="Arial" w:hAnsi="Arial" w:cs="Arial"/>
          <w:highlight w:val="yellow"/>
        </w:rPr>
        <w:t>a CDC-recognized lifestyle change program</w:t>
      </w:r>
      <w:r w:rsidR="00601705">
        <w:rPr>
          <w:rFonts w:ascii="Arial" w:hAnsi="Arial" w:cs="Arial"/>
        </w:rPr>
        <w:t>]</w:t>
      </w:r>
      <w:r w:rsidR="00476B18">
        <w:rPr>
          <w:rFonts w:ascii="Arial" w:hAnsi="Arial" w:cs="Arial"/>
        </w:rPr>
        <w:t>,</w:t>
      </w:r>
      <w:r w:rsidR="00601705">
        <w:rPr>
          <w:rFonts w:ascii="Arial" w:hAnsi="Arial" w:cs="Arial"/>
        </w:rPr>
        <w:t xml:space="preserve"> </w:t>
      </w:r>
      <w:proofErr w:type="gramStart"/>
      <w:r w:rsidR="00826E3C">
        <w:rPr>
          <w:rFonts w:ascii="Arial" w:hAnsi="Arial" w:cs="Arial"/>
        </w:rPr>
        <w:t>we’re</w:t>
      </w:r>
      <w:proofErr w:type="gramEnd"/>
      <w:r w:rsidR="00826E3C">
        <w:rPr>
          <w:rFonts w:ascii="Arial" w:hAnsi="Arial" w:cs="Arial"/>
        </w:rPr>
        <w:t xml:space="preserve"> here to help you stay healthy even when we’re not together in person</w:t>
      </w:r>
      <w:r w:rsidR="00601705">
        <w:rPr>
          <w:rFonts w:ascii="Arial" w:hAnsi="Arial" w:cs="Arial"/>
        </w:rPr>
        <w:t xml:space="preserve">. </w:t>
      </w:r>
      <w:r w:rsidR="00826E3C">
        <w:rPr>
          <w:rFonts w:ascii="Arial" w:hAnsi="Arial" w:cs="Arial"/>
        </w:rPr>
        <w:t>Try following these</w:t>
      </w:r>
      <w:r w:rsidR="00601705">
        <w:rPr>
          <w:rFonts w:ascii="Arial" w:hAnsi="Arial" w:cs="Arial"/>
        </w:rPr>
        <w:t xml:space="preserve"> tips to keep up </w:t>
      </w:r>
      <w:r w:rsidR="00476B18">
        <w:rPr>
          <w:rFonts w:ascii="Arial" w:hAnsi="Arial" w:cs="Arial"/>
        </w:rPr>
        <w:t xml:space="preserve">with </w:t>
      </w:r>
      <w:r w:rsidR="00601705">
        <w:rPr>
          <w:rFonts w:ascii="Arial" w:hAnsi="Arial" w:cs="Arial"/>
        </w:rPr>
        <w:t>your healthy habits:</w:t>
      </w:r>
      <w:r w:rsidR="00FC450D">
        <w:rPr>
          <w:rFonts w:ascii="Arial" w:hAnsi="Arial" w:cs="Arial"/>
        </w:rPr>
        <w:t xml:space="preserve"> </w:t>
      </w:r>
    </w:p>
    <w:p w14:paraId="6A74CCF1" w14:textId="1DE7382F" w:rsidR="00FC450D" w:rsidRDefault="00FC450D" w:rsidP="00792B7E">
      <w:pPr>
        <w:spacing w:after="0" w:line="240" w:lineRule="auto"/>
        <w:rPr>
          <w:rFonts w:ascii="Arial" w:hAnsi="Arial" w:cs="Arial"/>
        </w:rPr>
      </w:pPr>
    </w:p>
    <w:p w14:paraId="4A631580" w14:textId="7BDBB0E9" w:rsidR="00FC450D" w:rsidRDefault="00FC450D" w:rsidP="00792B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FC450D">
        <w:rPr>
          <w:rFonts w:ascii="Arial" w:hAnsi="Arial" w:cs="Arial"/>
          <w:highlight w:val="yellow"/>
        </w:rPr>
        <w:t xml:space="preserve">Note: If you have resources on your website that apply to </w:t>
      </w:r>
      <w:r w:rsidR="00060369">
        <w:rPr>
          <w:rFonts w:ascii="Arial" w:hAnsi="Arial" w:cs="Arial"/>
          <w:highlight w:val="yellow"/>
        </w:rPr>
        <w:t>the</w:t>
      </w:r>
      <w:r w:rsidRPr="00FC450D">
        <w:rPr>
          <w:rFonts w:ascii="Arial" w:hAnsi="Arial" w:cs="Arial"/>
          <w:highlight w:val="yellow"/>
        </w:rPr>
        <w:t xml:space="preserve"> topics</w:t>
      </w:r>
      <w:r w:rsidR="00060369">
        <w:rPr>
          <w:rFonts w:ascii="Arial" w:hAnsi="Arial" w:cs="Arial"/>
          <w:highlight w:val="yellow"/>
        </w:rPr>
        <w:t xml:space="preserve"> below</w:t>
      </w:r>
      <w:r w:rsidRPr="00FC450D">
        <w:rPr>
          <w:rFonts w:ascii="Arial" w:hAnsi="Arial" w:cs="Arial"/>
          <w:highlight w:val="yellow"/>
        </w:rPr>
        <w:t>, include those links</w:t>
      </w:r>
      <w:r>
        <w:rPr>
          <w:rFonts w:ascii="Arial" w:hAnsi="Arial" w:cs="Arial"/>
        </w:rPr>
        <w:t>.]</w:t>
      </w:r>
    </w:p>
    <w:p w14:paraId="75508C97" w14:textId="065E613B" w:rsidR="006262B5" w:rsidRDefault="006262B5" w:rsidP="00792B7E">
      <w:pPr>
        <w:spacing w:after="0" w:line="240" w:lineRule="auto"/>
        <w:rPr>
          <w:rFonts w:ascii="Arial" w:hAnsi="Arial" w:cs="Arial"/>
        </w:rPr>
      </w:pPr>
    </w:p>
    <w:p w14:paraId="6DC4C702" w14:textId="2F3F3FDE" w:rsidR="0036597F" w:rsidRPr="00212E03" w:rsidRDefault="00476B18" w:rsidP="00792B7E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Get moving</w:t>
      </w:r>
      <w:r w:rsidR="0036597F" w:rsidRPr="00212E03">
        <w:rPr>
          <w:rFonts w:ascii="Arial" w:hAnsi="Arial" w:cs="Arial"/>
          <w:b/>
          <w:bCs/>
          <w:i/>
          <w:iCs/>
        </w:rPr>
        <w:t>:</w:t>
      </w:r>
    </w:p>
    <w:p w14:paraId="39DB419B" w14:textId="015DB08C" w:rsidR="009E6B1A" w:rsidRDefault="009E6B1A" w:rsidP="009E6B1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E6B1A">
        <w:rPr>
          <w:rFonts w:ascii="Arial" w:hAnsi="Arial" w:cs="Arial"/>
        </w:rPr>
        <w:t>Walk</w:t>
      </w:r>
      <w:r w:rsidR="006773E9">
        <w:rPr>
          <w:rFonts w:ascii="Arial" w:hAnsi="Arial" w:cs="Arial"/>
        </w:rPr>
        <w:t>,</w:t>
      </w:r>
      <w:r w:rsidRPr="009E6B1A">
        <w:rPr>
          <w:rFonts w:ascii="Arial" w:hAnsi="Arial" w:cs="Arial"/>
        </w:rPr>
        <w:t xml:space="preserve"> </w:t>
      </w:r>
      <w:r w:rsidR="00601705">
        <w:rPr>
          <w:rFonts w:ascii="Arial" w:hAnsi="Arial" w:cs="Arial"/>
        </w:rPr>
        <w:t xml:space="preserve">march, </w:t>
      </w:r>
      <w:r w:rsidRPr="009E6B1A">
        <w:rPr>
          <w:rFonts w:ascii="Arial" w:hAnsi="Arial" w:cs="Arial"/>
        </w:rPr>
        <w:t>jog</w:t>
      </w:r>
      <w:r w:rsidR="00E87478">
        <w:rPr>
          <w:rFonts w:ascii="Arial" w:hAnsi="Arial" w:cs="Arial"/>
        </w:rPr>
        <w:t>,</w:t>
      </w:r>
      <w:r w:rsidRPr="009E6B1A">
        <w:rPr>
          <w:rFonts w:ascii="Arial" w:hAnsi="Arial" w:cs="Arial"/>
        </w:rPr>
        <w:t xml:space="preserve"> </w:t>
      </w:r>
      <w:r w:rsidR="006773E9">
        <w:rPr>
          <w:rFonts w:ascii="Arial" w:hAnsi="Arial" w:cs="Arial"/>
        </w:rPr>
        <w:t xml:space="preserve">or do jumping </w:t>
      </w:r>
      <w:r w:rsidR="008657F0">
        <w:rPr>
          <w:rFonts w:ascii="Arial" w:hAnsi="Arial" w:cs="Arial"/>
        </w:rPr>
        <w:t>jacks</w:t>
      </w:r>
      <w:r w:rsidR="006773E9">
        <w:rPr>
          <w:rFonts w:ascii="Arial" w:hAnsi="Arial" w:cs="Arial"/>
        </w:rPr>
        <w:t xml:space="preserve"> </w:t>
      </w:r>
      <w:r w:rsidRPr="009E6B1A">
        <w:rPr>
          <w:rFonts w:ascii="Arial" w:hAnsi="Arial" w:cs="Arial"/>
        </w:rPr>
        <w:t>in place</w:t>
      </w:r>
      <w:r w:rsidR="00476B18">
        <w:rPr>
          <w:rFonts w:ascii="Arial" w:hAnsi="Arial" w:cs="Arial"/>
        </w:rPr>
        <w:t>.</w:t>
      </w:r>
      <w:r w:rsidR="00FC450D">
        <w:rPr>
          <w:rFonts w:ascii="Arial" w:hAnsi="Arial" w:cs="Arial"/>
        </w:rPr>
        <w:t xml:space="preserve"> </w:t>
      </w:r>
    </w:p>
    <w:p w14:paraId="074710BD" w14:textId="27E813DF" w:rsidR="00EA6963" w:rsidRPr="00EA6963" w:rsidRDefault="00EA6963" w:rsidP="00EA696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E6B1A">
        <w:rPr>
          <w:rFonts w:ascii="Arial" w:hAnsi="Arial" w:cs="Arial"/>
        </w:rPr>
        <w:t>Go up and down the stairs</w:t>
      </w:r>
      <w:r w:rsidR="00EA771B">
        <w:rPr>
          <w:rFonts w:ascii="Arial" w:hAnsi="Arial" w:cs="Arial"/>
        </w:rPr>
        <w:t xml:space="preserve"> </w:t>
      </w:r>
      <w:r w:rsidR="006773E9">
        <w:rPr>
          <w:rFonts w:ascii="Arial" w:hAnsi="Arial" w:cs="Arial"/>
        </w:rPr>
        <w:t xml:space="preserve">several times </w:t>
      </w:r>
      <w:r w:rsidR="00F00B0A">
        <w:rPr>
          <w:rFonts w:ascii="Arial" w:hAnsi="Arial" w:cs="Arial"/>
        </w:rPr>
        <w:t>in a row</w:t>
      </w:r>
      <w:r w:rsidR="00476B18">
        <w:rPr>
          <w:rFonts w:ascii="Arial" w:hAnsi="Arial" w:cs="Arial"/>
        </w:rPr>
        <w:t>.</w:t>
      </w:r>
    </w:p>
    <w:p w14:paraId="49946DC8" w14:textId="0D519113" w:rsidR="006262B5" w:rsidRDefault="00476B18" w:rsidP="005C5ED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Lift</w:t>
      </w:r>
      <w:r w:rsidRPr="009E6B1A">
        <w:rPr>
          <w:rFonts w:ascii="Arial" w:hAnsi="Arial" w:cs="Arial"/>
        </w:rPr>
        <w:t xml:space="preserve"> </w:t>
      </w:r>
      <w:r w:rsidR="009E6B1A" w:rsidRPr="009E6B1A">
        <w:rPr>
          <w:rFonts w:ascii="Arial" w:hAnsi="Arial" w:cs="Arial"/>
        </w:rPr>
        <w:t>weights or heavier household items</w:t>
      </w:r>
      <w:r>
        <w:rPr>
          <w:rFonts w:ascii="Arial" w:hAnsi="Arial" w:cs="Arial"/>
        </w:rPr>
        <w:t xml:space="preserve"> like cans of food or bottles</w:t>
      </w:r>
      <w:r w:rsidR="00E4419C">
        <w:rPr>
          <w:rFonts w:ascii="Arial" w:hAnsi="Arial" w:cs="Arial"/>
        </w:rPr>
        <w:t xml:space="preserve"> filled with water</w:t>
      </w:r>
      <w:r>
        <w:rPr>
          <w:rFonts w:ascii="Arial" w:hAnsi="Arial" w:cs="Arial"/>
        </w:rPr>
        <w:t>.</w:t>
      </w:r>
    </w:p>
    <w:p w14:paraId="6D4B5D5A" w14:textId="3A0BBB00" w:rsidR="00476B18" w:rsidRDefault="00476B18" w:rsidP="005C5ED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Play a game with your children, grandchildren, or pets that gets your heart pumping.</w:t>
      </w:r>
    </w:p>
    <w:p w14:paraId="30D41236" w14:textId="5C70346B" w:rsidR="00800F66" w:rsidRDefault="00E87478" w:rsidP="00E8747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96A8F" w:rsidRPr="00596A8F">
        <w:rPr>
          <w:rFonts w:ascii="Arial" w:hAnsi="Arial" w:cs="Arial"/>
        </w:rPr>
        <w:t>ook for online fitness offerings</w:t>
      </w:r>
      <w:r w:rsidR="00596A8F">
        <w:rPr>
          <w:rFonts w:ascii="Arial" w:hAnsi="Arial" w:cs="Arial"/>
        </w:rPr>
        <w:t xml:space="preserve"> or videos you can do from home.</w:t>
      </w:r>
      <w:r w:rsidR="00060369">
        <w:rPr>
          <w:rFonts w:ascii="Arial" w:hAnsi="Arial" w:cs="Arial"/>
        </w:rPr>
        <w:t xml:space="preserve"> </w:t>
      </w:r>
    </w:p>
    <w:p w14:paraId="550CB5F2" w14:textId="77777777" w:rsidR="00596A8F" w:rsidRPr="00596A8F" w:rsidRDefault="00596A8F" w:rsidP="00596A8F">
      <w:pPr>
        <w:pStyle w:val="ListParagraph"/>
        <w:spacing w:after="0" w:line="240" w:lineRule="auto"/>
        <w:rPr>
          <w:rFonts w:ascii="Arial" w:hAnsi="Arial" w:cs="Arial"/>
        </w:rPr>
      </w:pPr>
    </w:p>
    <w:p w14:paraId="42B0AC31" w14:textId="5E6AEAEB" w:rsidR="0036597F" w:rsidRDefault="0036597F" w:rsidP="00792B7E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212E03">
        <w:rPr>
          <w:rFonts w:ascii="Arial" w:hAnsi="Arial" w:cs="Arial"/>
          <w:b/>
          <w:bCs/>
          <w:i/>
          <w:iCs/>
        </w:rPr>
        <w:t>Eat</w:t>
      </w:r>
      <w:r w:rsidR="00797148">
        <w:rPr>
          <w:rFonts w:ascii="Arial" w:hAnsi="Arial" w:cs="Arial"/>
          <w:b/>
          <w:bCs/>
          <w:i/>
          <w:iCs/>
        </w:rPr>
        <w:t xml:space="preserve"> </w:t>
      </w:r>
      <w:r w:rsidRPr="00212E03">
        <w:rPr>
          <w:rFonts w:ascii="Arial" w:hAnsi="Arial" w:cs="Arial"/>
          <w:b/>
          <w:bCs/>
          <w:i/>
          <w:iCs/>
        </w:rPr>
        <w:t>healthy:</w:t>
      </w:r>
    </w:p>
    <w:p w14:paraId="0FF4825E" w14:textId="5797D28C" w:rsidR="00C714C3" w:rsidRPr="0041433C" w:rsidRDefault="00755BAE" w:rsidP="00C714C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Try a</w:t>
      </w:r>
      <w:r w:rsidR="00C714C3">
        <w:rPr>
          <w:rFonts w:ascii="Arial" w:hAnsi="Arial" w:cs="Arial"/>
        </w:rPr>
        <w:t xml:space="preserve"> new </w:t>
      </w:r>
      <w:r w:rsidR="00EA6963">
        <w:rPr>
          <w:rFonts w:ascii="Arial" w:hAnsi="Arial" w:cs="Arial"/>
        </w:rPr>
        <w:t xml:space="preserve">healthy </w:t>
      </w:r>
      <w:r w:rsidR="00C714C3">
        <w:rPr>
          <w:rFonts w:ascii="Arial" w:hAnsi="Arial" w:cs="Arial"/>
        </w:rPr>
        <w:t xml:space="preserve">recipe using </w:t>
      </w:r>
      <w:r w:rsidR="00EA6963">
        <w:rPr>
          <w:rFonts w:ascii="Arial" w:hAnsi="Arial" w:cs="Arial"/>
        </w:rPr>
        <w:t>items</w:t>
      </w:r>
      <w:r w:rsidR="001918F6">
        <w:rPr>
          <w:rFonts w:ascii="Arial" w:hAnsi="Arial" w:cs="Arial"/>
        </w:rPr>
        <w:t xml:space="preserve"> </w:t>
      </w:r>
      <w:r w:rsidR="00EA6963">
        <w:rPr>
          <w:rFonts w:ascii="Arial" w:hAnsi="Arial" w:cs="Arial"/>
        </w:rPr>
        <w:t>you already have in your pantry</w:t>
      </w:r>
      <w:r w:rsidR="00476B18">
        <w:rPr>
          <w:rFonts w:ascii="Arial" w:hAnsi="Arial" w:cs="Arial"/>
        </w:rPr>
        <w:t>.</w:t>
      </w:r>
      <w:r w:rsidR="00544CE2">
        <w:rPr>
          <w:rFonts w:ascii="Arial" w:hAnsi="Arial" w:cs="Arial"/>
        </w:rPr>
        <w:t xml:space="preserve"> </w:t>
      </w:r>
      <w:r w:rsidR="005D0686">
        <w:rPr>
          <w:rFonts w:ascii="Arial" w:hAnsi="Arial" w:cs="Arial"/>
        </w:rPr>
        <w:t xml:space="preserve">CDC offers </w:t>
      </w:r>
      <w:hyperlink r:id="rId9" w:history="1">
        <w:r w:rsidR="005D0686" w:rsidRPr="005D0686">
          <w:rPr>
            <w:rStyle w:val="Hyperlink"/>
            <w:rFonts w:ascii="Arial" w:hAnsi="Arial" w:cs="Arial"/>
          </w:rPr>
          <w:t>healthy</w:t>
        </w:r>
        <w:r w:rsidR="00544CE2" w:rsidRPr="005D0686">
          <w:rPr>
            <w:rStyle w:val="Hyperlink"/>
            <w:rFonts w:ascii="Arial" w:hAnsi="Arial" w:cs="Arial"/>
          </w:rPr>
          <w:t xml:space="preserve"> recipe ideas</w:t>
        </w:r>
      </w:hyperlink>
      <w:r w:rsidR="00544CE2">
        <w:rPr>
          <w:rFonts w:ascii="Arial" w:hAnsi="Arial" w:cs="Arial"/>
        </w:rPr>
        <w:t xml:space="preserve"> to get you started.  </w:t>
      </w:r>
    </w:p>
    <w:p w14:paraId="6CD738DB" w14:textId="54671962" w:rsidR="0041433C" w:rsidRPr="0041433C" w:rsidRDefault="0041433C" w:rsidP="00C714C3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Order </w:t>
      </w:r>
      <w:r w:rsidR="00476B18">
        <w:rPr>
          <w:rFonts w:ascii="Arial" w:hAnsi="Arial" w:cs="Arial"/>
        </w:rPr>
        <w:t>take</w:t>
      </w:r>
      <w:r>
        <w:rPr>
          <w:rFonts w:ascii="Arial" w:hAnsi="Arial" w:cs="Arial"/>
        </w:rPr>
        <w:t xml:space="preserve">out </w:t>
      </w:r>
      <w:r w:rsidR="00267DC6">
        <w:rPr>
          <w:rFonts w:ascii="Arial" w:hAnsi="Arial" w:cs="Arial"/>
        </w:rPr>
        <w:t xml:space="preserve">from a local business </w:t>
      </w:r>
      <w:r>
        <w:rPr>
          <w:rFonts w:ascii="Arial" w:hAnsi="Arial" w:cs="Arial"/>
        </w:rPr>
        <w:t>– but choose a healthy option</w:t>
      </w:r>
      <w:r w:rsidR="00EA6963">
        <w:rPr>
          <w:rFonts w:ascii="Arial" w:hAnsi="Arial" w:cs="Arial"/>
        </w:rPr>
        <w:t xml:space="preserve"> from the menu!</w:t>
      </w:r>
      <w:r w:rsidR="00AB12C4">
        <w:rPr>
          <w:rFonts w:ascii="Arial" w:hAnsi="Arial" w:cs="Arial"/>
        </w:rPr>
        <w:t xml:space="preserve"> CDC</w:t>
      </w:r>
      <w:r w:rsidR="00234729">
        <w:rPr>
          <w:rFonts w:ascii="Arial" w:hAnsi="Arial" w:cs="Arial"/>
        </w:rPr>
        <w:t>’s</w:t>
      </w:r>
      <w:r w:rsidR="00AB12C4">
        <w:rPr>
          <w:rFonts w:ascii="Arial" w:hAnsi="Arial" w:cs="Arial"/>
        </w:rPr>
        <w:t xml:space="preserve"> </w:t>
      </w:r>
      <w:hyperlink r:id="rId10" w:history="1">
        <w:r w:rsidR="00AB12C4" w:rsidRPr="00AB12C4">
          <w:rPr>
            <w:rStyle w:val="Hyperlink"/>
            <w:rFonts w:ascii="Arial" w:hAnsi="Arial" w:cs="Arial"/>
          </w:rPr>
          <w:t>tips on how to choose healthy options when you’re eating out</w:t>
        </w:r>
      </w:hyperlink>
      <w:r w:rsidR="00234729">
        <w:rPr>
          <w:rStyle w:val="Hyperlink"/>
          <w:rFonts w:ascii="Arial" w:hAnsi="Arial" w:cs="Arial"/>
        </w:rPr>
        <w:t xml:space="preserve"> work for takeout too!</w:t>
      </w:r>
      <w:r w:rsidR="00AB12C4">
        <w:rPr>
          <w:rFonts w:ascii="Arial" w:hAnsi="Arial" w:cs="Arial"/>
        </w:rPr>
        <w:t xml:space="preserve">  </w:t>
      </w:r>
    </w:p>
    <w:p w14:paraId="1C7A3550" w14:textId="7CC0928A" w:rsidR="0036597F" w:rsidRDefault="00524A8F" w:rsidP="00E8747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D680D">
        <w:rPr>
          <w:rFonts w:ascii="Arial" w:hAnsi="Arial" w:cs="Arial"/>
        </w:rPr>
        <w:t>Plan your meals and snacks ahead of time</w:t>
      </w:r>
      <w:r w:rsidR="00337343" w:rsidRPr="00CD680D">
        <w:rPr>
          <w:rFonts w:ascii="Arial" w:hAnsi="Arial" w:cs="Arial"/>
        </w:rPr>
        <w:t xml:space="preserve"> </w:t>
      </w:r>
      <w:r w:rsidR="00CD680D" w:rsidRPr="00CD680D">
        <w:rPr>
          <w:rFonts w:ascii="Arial" w:hAnsi="Arial" w:cs="Arial"/>
        </w:rPr>
        <w:t>so</w:t>
      </w:r>
      <w:r w:rsidR="00337343" w:rsidRPr="00CD680D">
        <w:rPr>
          <w:rFonts w:ascii="Arial" w:hAnsi="Arial" w:cs="Arial"/>
        </w:rPr>
        <w:t xml:space="preserve"> you</w:t>
      </w:r>
      <w:r w:rsidR="00CD680D" w:rsidRPr="00CD680D">
        <w:rPr>
          <w:rFonts w:ascii="Arial" w:hAnsi="Arial" w:cs="Arial"/>
        </w:rPr>
        <w:t xml:space="preserve"> will</w:t>
      </w:r>
      <w:r w:rsidR="00337343" w:rsidRPr="00CD680D">
        <w:rPr>
          <w:rFonts w:ascii="Arial" w:hAnsi="Arial" w:cs="Arial"/>
        </w:rPr>
        <w:t xml:space="preserve"> be less likely </w:t>
      </w:r>
      <w:r w:rsidR="00E15A3D" w:rsidRPr="00CD680D">
        <w:rPr>
          <w:rFonts w:ascii="Arial" w:hAnsi="Arial" w:cs="Arial"/>
        </w:rPr>
        <w:t>to eat mindlessly or</w:t>
      </w:r>
      <w:r w:rsidR="00CD680D">
        <w:rPr>
          <w:rFonts w:ascii="Arial" w:hAnsi="Arial" w:cs="Arial"/>
        </w:rPr>
        <w:t xml:space="preserve"> lose track of portion control</w:t>
      </w:r>
      <w:r w:rsidR="00476B18">
        <w:rPr>
          <w:rFonts w:ascii="Arial" w:hAnsi="Arial" w:cs="Arial"/>
        </w:rPr>
        <w:t>.</w:t>
      </w:r>
    </w:p>
    <w:p w14:paraId="118A81E3" w14:textId="09A5A847" w:rsidR="00267DC6" w:rsidRDefault="00267DC6" w:rsidP="00E8747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Drink water to stay hydrated.</w:t>
      </w:r>
    </w:p>
    <w:p w14:paraId="4C13E4C3" w14:textId="77777777" w:rsidR="00CD680D" w:rsidRPr="00CD680D" w:rsidRDefault="00CD680D" w:rsidP="00CD680D">
      <w:pPr>
        <w:pStyle w:val="ListParagraph"/>
        <w:spacing w:after="0" w:line="240" w:lineRule="auto"/>
        <w:rPr>
          <w:rFonts w:ascii="Arial" w:hAnsi="Arial" w:cs="Arial"/>
        </w:rPr>
      </w:pPr>
    </w:p>
    <w:p w14:paraId="6105C064" w14:textId="6B16E331" w:rsidR="00E15A3D" w:rsidRPr="00E15A3D" w:rsidRDefault="0036597F" w:rsidP="00792B7E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212E03">
        <w:rPr>
          <w:rFonts w:ascii="Arial" w:hAnsi="Arial" w:cs="Arial"/>
          <w:b/>
          <w:bCs/>
          <w:i/>
          <w:iCs/>
        </w:rPr>
        <w:t xml:space="preserve">Stay connected: </w:t>
      </w:r>
    </w:p>
    <w:p w14:paraId="0981D020" w14:textId="618C58B9" w:rsidR="00793B57" w:rsidRDefault="00C344D2" w:rsidP="0029581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Reach out to </w:t>
      </w:r>
      <w:r w:rsidR="00C569D2">
        <w:rPr>
          <w:rFonts w:ascii="Arial" w:hAnsi="Arial" w:cs="Arial"/>
        </w:rPr>
        <w:t>someone</w:t>
      </w:r>
      <w:r>
        <w:rPr>
          <w:rFonts w:ascii="Arial" w:hAnsi="Arial" w:cs="Arial"/>
        </w:rPr>
        <w:t xml:space="preserve"> you </w:t>
      </w:r>
      <w:proofErr w:type="gramStart"/>
      <w:r>
        <w:rPr>
          <w:rFonts w:ascii="Arial" w:hAnsi="Arial" w:cs="Arial"/>
        </w:rPr>
        <w:t>haven’t</w:t>
      </w:r>
      <w:proofErr w:type="gramEnd"/>
      <w:r>
        <w:rPr>
          <w:rFonts w:ascii="Arial" w:hAnsi="Arial" w:cs="Arial"/>
        </w:rPr>
        <w:t xml:space="preserve"> </w:t>
      </w:r>
      <w:r w:rsidR="00793B57">
        <w:rPr>
          <w:rFonts w:ascii="Arial" w:hAnsi="Arial" w:cs="Arial"/>
        </w:rPr>
        <w:t>talked to in a while</w:t>
      </w:r>
      <w:r w:rsidR="00E15A3D">
        <w:rPr>
          <w:rFonts w:ascii="Arial" w:hAnsi="Arial" w:cs="Arial"/>
        </w:rPr>
        <w:t xml:space="preserve"> and check in</w:t>
      </w:r>
      <w:r w:rsidR="00874B83">
        <w:rPr>
          <w:rFonts w:ascii="Arial" w:hAnsi="Arial" w:cs="Arial"/>
        </w:rPr>
        <w:t>.</w:t>
      </w:r>
      <w:r w:rsidR="00C569D2">
        <w:rPr>
          <w:rFonts w:ascii="Arial" w:hAnsi="Arial" w:cs="Arial"/>
        </w:rPr>
        <w:t xml:space="preserve"> If you have</w:t>
      </w:r>
      <w:r w:rsidR="0006290D">
        <w:rPr>
          <w:rFonts w:ascii="Arial" w:hAnsi="Arial" w:cs="Arial"/>
        </w:rPr>
        <w:t xml:space="preserve"> </w:t>
      </w:r>
      <w:r w:rsidR="00C569D2">
        <w:rPr>
          <w:rFonts w:ascii="Arial" w:hAnsi="Arial" w:cs="Arial"/>
        </w:rPr>
        <w:t xml:space="preserve">friends or family members who are </w:t>
      </w:r>
      <w:r w:rsidR="0006290D">
        <w:rPr>
          <w:rFonts w:ascii="Arial" w:hAnsi="Arial" w:cs="Arial"/>
        </w:rPr>
        <w:t xml:space="preserve">also </w:t>
      </w:r>
      <w:r w:rsidR="00C569D2">
        <w:rPr>
          <w:rFonts w:ascii="Arial" w:hAnsi="Arial" w:cs="Arial"/>
        </w:rPr>
        <w:t xml:space="preserve">trying to stay healthy, call or text them periodically so you can hold each other accountable. </w:t>
      </w:r>
    </w:p>
    <w:p w14:paraId="15B5E8B9" w14:textId="386FDA2F" w:rsidR="0029581D" w:rsidRDefault="002F2657" w:rsidP="0029581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the technology you have available – c</w:t>
      </w:r>
      <w:r w:rsidR="00DF478E" w:rsidRPr="0029581D">
        <w:rPr>
          <w:rFonts w:ascii="Arial" w:hAnsi="Arial" w:cs="Arial"/>
        </w:rPr>
        <w:t xml:space="preserve">all, </w:t>
      </w:r>
      <w:r w:rsidR="005866E7">
        <w:rPr>
          <w:rFonts w:ascii="Arial" w:hAnsi="Arial" w:cs="Arial"/>
        </w:rPr>
        <w:t xml:space="preserve">text, </w:t>
      </w:r>
      <w:r w:rsidR="00DF478E" w:rsidRPr="0029581D">
        <w:rPr>
          <w:rFonts w:ascii="Arial" w:hAnsi="Arial" w:cs="Arial"/>
        </w:rPr>
        <w:t xml:space="preserve">email, or video </w:t>
      </w:r>
      <w:r w:rsidR="005C5B80" w:rsidRPr="0029581D">
        <w:rPr>
          <w:rFonts w:ascii="Arial" w:hAnsi="Arial" w:cs="Arial"/>
        </w:rPr>
        <w:t>cha</w:t>
      </w:r>
      <w:r>
        <w:rPr>
          <w:rFonts w:ascii="Arial" w:hAnsi="Arial" w:cs="Arial"/>
        </w:rPr>
        <w:t>t</w:t>
      </w:r>
      <w:r w:rsidR="00874B83">
        <w:rPr>
          <w:rFonts w:ascii="Arial" w:hAnsi="Arial" w:cs="Arial"/>
        </w:rPr>
        <w:t>.</w:t>
      </w:r>
      <w:r w:rsidR="005D510F">
        <w:rPr>
          <w:rFonts w:ascii="Arial" w:hAnsi="Arial" w:cs="Arial"/>
        </w:rPr>
        <w:t xml:space="preserve"> If you are </w:t>
      </w:r>
      <w:r w:rsidR="004F3DCA">
        <w:rPr>
          <w:rFonts w:ascii="Arial" w:hAnsi="Arial" w:cs="Arial"/>
        </w:rPr>
        <w:t xml:space="preserve">a member of </w:t>
      </w:r>
      <w:r w:rsidR="005D510F">
        <w:rPr>
          <w:rFonts w:ascii="Arial" w:hAnsi="Arial" w:cs="Arial"/>
        </w:rPr>
        <w:t>a faith-based organization or other community group, see if live</w:t>
      </w:r>
      <w:r w:rsidR="00C3291C">
        <w:rPr>
          <w:rFonts w:ascii="Arial" w:hAnsi="Arial" w:cs="Arial"/>
        </w:rPr>
        <w:t xml:space="preserve"> </w:t>
      </w:r>
      <w:r w:rsidR="005D510F">
        <w:rPr>
          <w:rFonts w:ascii="Arial" w:hAnsi="Arial" w:cs="Arial"/>
        </w:rPr>
        <w:t xml:space="preserve">streams or virtual </w:t>
      </w:r>
      <w:r w:rsidR="0006290D">
        <w:rPr>
          <w:rFonts w:ascii="Arial" w:hAnsi="Arial" w:cs="Arial"/>
        </w:rPr>
        <w:t>hangouts</w:t>
      </w:r>
      <w:r w:rsidR="00C3291C">
        <w:rPr>
          <w:rFonts w:ascii="Arial" w:hAnsi="Arial" w:cs="Arial"/>
        </w:rPr>
        <w:t xml:space="preserve"> are offered</w:t>
      </w:r>
      <w:r w:rsidR="005D510F">
        <w:rPr>
          <w:rFonts w:ascii="Arial" w:hAnsi="Arial" w:cs="Arial"/>
        </w:rPr>
        <w:t xml:space="preserve">. </w:t>
      </w:r>
      <w:r w:rsidR="00153BF3">
        <w:rPr>
          <w:rFonts w:ascii="Arial" w:hAnsi="Arial" w:cs="Arial"/>
        </w:rPr>
        <w:t>Although</w:t>
      </w:r>
      <w:r w:rsidR="00153BF3" w:rsidRPr="00E63F54">
        <w:rPr>
          <w:rFonts w:ascii="Arial" w:hAnsi="Arial" w:cs="Arial"/>
        </w:rPr>
        <w:t xml:space="preserve"> </w:t>
      </w:r>
      <w:r w:rsidR="00E63F54" w:rsidRPr="00E63F54">
        <w:rPr>
          <w:rFonts w:ascii="Arial" w:hAnsi="Arial" w:cs="Arial"/>
        </w:rPr>
        <w:t>technology is great, try to reduce your screen time if it seems to be causing additional stress.</w:t>
      </w:r>
    </w:p>
    <w:p w14:paraId="5DE9F9B8" w14:textId="4B574807" w:rsidR="0036597F" w:rsidRDefault="0029581D" w:rsidP="0029581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C5B80" w:rsidRPr="0029581D">
        <w:rPr>
          <w:rFonts w:ascii="Arial" w:hAnsi="Arial" w:cs="Arial"/>
        </w:rPr>
        <w:t xml:space="preserve">rite a letter </w:t>
      </w:r>
      <w:r w:rsidR="008A6548" w:rsidRPr="0029581D">
        <w:rPr>
          <w:rFonts w:ascii="Arial" w:hAnsi="Arial" w:cs="Arial"/>
        </w:rPr>
        <w:t xml:space="preserve">or card </w:t>
      </w:r>
      <w:r w:rsidR="005C5B80" w:rsidRPr="0029581D">
        <w:rPr>
          <w:rFonts w:ascii="Arial" w:hAnsi="Arial" w:cs="Arial"/>
        </w:rPr>
        <w:t xml:space="preserve">to send </w:t>
      </w:r>
      <w:r w:rsidR="008A6548" w:rsidRPr="0029581D">
        <w:rPr>
          <w:rFonts w:ascii="Arial" w:hAnsi="Arial" w:cs="Arial"/>
        </w:rPr>
        <w:t>in the mail</w:t>
      </w:r>
      <w:r w:rsidR="00874B83">
        <w:rPr>
          <w:rFonts w:ascii="Arial" w:hAnsi="Arial" w:cs="Arial"/>
        </w:rPr>
        <w:t>.</w:t>
      </w:r>
    </w:p>
    <w:p w14:paraId="2A763D54" w14:textId="31C32AF5" w:rsidR="00C344D2" w:rsidRDefault="00C344D2" w:rsidP="00C344D2">
      <w:pPr>
        <w:spacing w:after="0" w:line="240" w:lineRule="auto"/>
        <w:rPr>
          <w:rFonts w:ascii="Arial" w:hAnsi="Arial" w:cs="Arial"/>
        </w:rPr>
      </w:pPr>
    </w:p>
    <w:p w14:paraId="5BC99018" w14:textId="124597DA" w:rsidR="00271D6E" w:rsidRDefault="00C344D2" w:rsidP="00C344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Most </w:t>
      </w:r>
      <w:r w:rsidR="00746584">
        <w:rPr>
          <w:rFonts w:ascii="Arial" w:hAnsi="Arial" w:cs="Arial"/>
        </w:rPr>
        <w:t xml:space="preserve">of all, </w:t>
      </w:r>
      <w:r w:rsidR="00D46A9B">
        <w:rPr>
          <w:rFonts w:ascii="Arial" w:hAnsi="Arial" w:cs="Arial"/>
        </w:rPr>
        <w:t>remember</w:t>
      </w:r>
      <w:r w:rsidR="00746584">
        <w:rPr>
          <w:rFonts w:ascii="Arial" w:hAnsi="Arial" w:cs="Arial"/>
        </w:rPr>
        <w:t xml:space="preserve"> to</w:t>
      </w:r>
      <w:r w:rsidR="00D46A9B">
        <w:rPr>
          <w:rFonts w:ascii="Arial" w:hAnsi="Arial" w:cs="Arial"/>
        </w:rPr>
        <w:t xml:space="preserve"> </w:t>
      </w:r>
      <w:r w:rsidR="00793B57" w:rsidRPr="005A069A">
        <w:rPr>
          <w:rFonts w:ascii="Arial" w:hAnsi="Arial" w:cs="Arial"/>
          <w:i/>
          <w:iCs/>
        </w:rPr>
        <w:t>stay positive</w:t>
      </w:r>
      <w:r w:rsidR="00793B57">
        <w:rPr>
          <w:rFonts w:ascii="Arial" w:hAnsi="Arial" w:cs="Arial"/>
        </w:rPr>
        <w:t xml:space="preserve">! </w:t>
      </w:r>
      <w:proofErr w:type="gramStart"/>
      <w:r w:rsidR="00D46A9B">
        <w:rPr>
          <w:rFonts w:ascii="Arial" w:hAnsi="Arial" w:cs="Arial"/>
        </w:rPr>
        <w:t>It</w:t>
      </w:r>
      <w:r w:rsidR="00060369">
        <w:rPr>
          <w:rFonts w:ascii="Arial" w:hAnsi="Arial" w:cs="Arial"/>
        </w:rPr>
        <w:t>’</w:t>
      </w:r>
      <w:r w:rsidR="00D46A9B">
        <w:rPr>
          <w:rFonts w:ascii="Arial" w:hAnsi="Arial" w:cs="Arial"/>
        </w:rPr>
        <w:t>s</w:t>
      </w:r>
      <w:proofErr w:type="gramEnd"/>
      <w:r w:rsidR="00D46A9B">
        <w:rPr>
          <w:rFonts w:ascii="Arial" w:hAnsi="Arial" w:cs="Arial"/>
        </w:rPr>
        <w:t xml:space="preserve"> </w:t>
      </w:r>
      <w:r w:rsidR="00A30CCC">
        <w:rPr>
          <w:rFonts w:ascii="Arial" w:hAnsi="Arial" w:cs="Arial"/>
        </w:rPr>
        <w:t xml:space="preserve">natural </w:t>
      </w:r>
      <w:r w:rsidR="00834421">
        <w:rPr>
          <w:rFonts w:ascii="Arial" w:hAnsi="Arial" w:cs="Arial"/>
        </w:rPr>
        <w:t>to feel stres</w:t>
      </w:r>
      <w:r w:rsidR="00271D6E">
        <w:rPr>
          <w:rFonts w:ascii="Arial" w:hAnsi="Arial" w:cs="Arial"/>
        </w:rPr>
        <w:t xml:space="preserve">s or </w:t>
      </w:r>
      <w:r w:rsidR="0085567E">
        <w:rPr>
          <w:rFonts w:ascii="Arial" w:hAnsi="Arial" w:cs="Arial"/>
        </w:rPr>
        <w:t>anxiety</w:t>
      </w:r>
      <w:r w:rsidR="00271D6E">
        <w:rPr>
          <w:rFonts w:ascii="Arial" w:hAnsi="Arial" w:cs="Arial"/>
        </w:rPr>
        <w:t xml:space="preserve"> when your movement is </w:t>
      </w:r>
      <w:r w:rsidR="00545246">
        <w:rPr>
          <w:rFonts w:ascii="Arial" w:hAnsi="Arial" w:cs="Arial"/>
        </w:rPr>
        <w:t xml:space="preserve">limited </w:t>
      </w:r>
      <w:r w:rsidR="00E56233">
        <w:rPr>
          <w:rFonts w:ascii="Arial" w:hAnsi="Arial" w:cs="Arial"/>
        </w:rPr>
        <w:t xml:space="preserve">and your routines </w:t>
      </w:r>
      <w:r w:rsidR="00874B83">
        <w:rPr>
          <w:rFonts w:ascii="Arial" w:hAnsi="Arial" w:cs="Arial"/>
        </w:rPr>
        <w:t xml:space="preserve">are </w:t>
      </w:r>
      <w:r w:rsidR="00E56233">
        <w:rPr>
          <w:rFonts w:ascii="Arial" w:hAnsi="Arial" w:cs="Arial"/>
        </w:rPr>
        <w:t>disrupted</w:t>
      </w:r>
      <w:r w:rsidR="00234729">
        <w:rPr>
          <w:rFonts w:ascii="Arial" w:hAnsi="Arial" w:cs="Arial"/>
        </w:rPr>
        <w:t>;</w:t>
      </w:r>
      <w:r w:rsidR="00A72BC2">
        <w:rPr>
          <w:rFonts w:ascii="Arial" w:hAnsi="Arial" w:cs="Arial"/>
        </w:rPr>
        <w:t xml:space="preserve"> but b</w:t>
      </w:r>
      <w:r w:rsidR="00F93D94">
        <w:rPr>
          <w:rFonts w:ascii="Arial" w:hAnsi="Arial" w:cs="Arial"/>
        </w:rPr>
        <w:t>eing active</w:t>
      </w:r>
      <w:r w:rsidR="006B6C98">
        <w:rPr>
          <w:rFonts w:ascii="Arial" w:hAnsi="Arial" w:cs="Arial"/>
        </w:rPr>
        <w:t>,</w:t>
      </w:r>
      <w:r w:rsidR="00F93D94">
        <w:rPr>
          <w:rFonts w:ascii="Arial" w:hAnsi="Arial" w:cs="Arial"/>
        </w:rPr>
        <w:t xml:space="preserve"> eating healthy</w:t>
      </w:r>
      <w:r w:rsidR="006B6C98">
        <w:rPr>
          <w:rFonts w:ascii="Arial" w:hAnsi="Arial" w:cs="Arial"/>
        </w:rPr>
        <w:t>, and staying connected</w:t>
      </w:r>
      <w:r w:rsidR="00F93D94">
        <w:rPr>
          <w:rFonts w:ascii="Arial" w:hAnsi="Arial" w:cs="Arial"/>
        </w:rPr>
        <w:t xml:space="preserve"> during this time </w:t>
      </w:r>
      <w:r w:rsidR="00CD3B81">
        <w:rPr>
          <w:rFonts w:ascii="Arial" w:hAnsi="Arial" w:cs="Arial"/>
        </w:rPr>
        <w:t xml:space="preserve">can </w:t>
      </w:r>
      <w:r w:rsidR="00A72BC2">
        <w:rPr>
          <w:rFonts w:ascii="Arial" w:hAnsi="Arial" w:cs="Arial"/>
        </w:rPr>
        <w:t>help</w:t>
      </w:r>
      <w:r w:rsidR="00167A17">
        <w:rPr>
          <w:rFonts w:ascii="Arial" w:hAnsi="Arial" w:cs="Arial"/>
        </w:rPr>
        <w:t>.</w:t>
      </w:r>
      <w:r w:rsidR="00A72BC2">
        <w:rPr>
          <w:rFonts w:ascii="Arial" w:hAnsi="Arial" w:cs="Arial"/>
        </w:rPr>
        <w:t xml:space="preserve"> </w:t>
      </w:r>
    </w:p>
    <w:p w14:paraId="69FA454D" w14:textId="7EECE614" w:rsidR="00DF478E" w:rsidRDefault="00DF478E" w:rsidP="00792B7E">
      <w:pPr>
        <w:spacing w:after="0" w:line="240" w:lineRule="auto"/>
        <w:rPr>
          <w:rFonts w:ascii="Arial" w:hAnsi="Arial" w:cs="Arial"/>
        </w:rPr>
      </w:pPr>
    </w:p>
    <w:p w14:paraId="2843B0FE" w14:textId="04987273" w:rsidR="0085567E" w:rsidRPr="00A3499B" w:rsidRDefault="00FC450D" w:rsidP="00FC450D">
      <w:pPr>
        <w:spacing w:after="0" w:line="240" w:lineRule="auto"/>
        <w:rPr>
          <w:rFonts w:ascii="Arial" w:hAnsi="Arial" w:cs="Arial"/>
        </w:rPr>
      </w:pPr>
      <w:r w:rsidRPr="00A3499B">
        <w:rPr>
          <w:rFonts w:ascii="Arial" w:hAnsi="Arial" w:cs="Arial"/>
        </w:rPr>
        <w:t xml:space="preserve">If you need </w:t>
      </w:r>
      <w:r>
        <w:rPr>
          <w:rFonts w:ascii="Arial" w:hAnsi="Arial" w:cs="Arial"/>
        </w:rPr>
        <w:t>support</w:t>
      </w:r>
      <w:r w:rsidRPr="00A3499B">
        <w:rPr>
          <w:rFonts w:ascii="Arial" w:hAnsi="Arial" w:cs="Arial"/>
        </w:rPr>
        <w:t xml:space="preserve"> or want more ideas</w:t>
      </w:r>
      <w:r>
        <w:rPr>
          <w:rFonts w:ascii="Arial" w:hAnsi="Arial" w:cs="Arial"/>
        </w:rPr>
        <w:t xml:space="preserve"> on how to make healthy choices, </w:t>
      </w:r>
      <w:r w:rsidRPr="00A3499B">
        <w:rPr>
          <w:rFonts w:ascii="Arial" w:hAnsi="Arial" w:cs="Arial"/>
        </w:rPr>
        <w:t>contact us</w:t>
      </w:r>
      <w:r>
        <w:rPr>
          <w:rFonts w:ascii="Arial" w:hAnsi="Arial" w:cs="Arial"/>
        </w:rPr>
        <w:t xml:space="preserve"> at</w:t>
      </w:r>
      <w:r w:rsidRPr="00A3499B">
        <w:rPr>
          <w:rFonts w:ascii="Arial" w:hAnsi="Arial" w:cs="Arial"/>
        </w:rPr>
        <w:t xml:space="preserve"> </w:t>
      </w:r>
      <w:r w:rsidRPr="00371C37">
        <w:rPr>
          <w:rFonts w:ascii="Arial" w:hAnsi="Arial" w:cs="Arial"/>
          <w:highlight w:val="yellow"/>
        </w:rPr>
        <w:t>[insert program name and contact information</w:t>
      </w:r>
      <w:r>
        <w:rPr>
          <w:rFonts w:ascii="Arial" w:hAnsi="Arial" w:cs="Arial"/>
        </w:rPr>
        <w:t xml:space="preserve">]. </w:t>
      </w:r>
      <w:r w:rsidRPr="00FC450D">
        <w:rPr>
          <w:rFonts w:ascii="Arial" w:hAnsi="Arial" w:cs="Arial"/>
          <w:highlight w:val="yellow"/>
        </w:rPr>
        <w:t xml:space="preserve">[Note: If you are offering your lifestyle change program virtually </w:t>
      </w:r>
      <w:r w:rsidR="00FD4400">
        <w:rPr>
          <w:rFonts w:ascii="Arial" w:hAnsi="Arial" w:cs="Arial"/>
          <w:highlight w:val="yellow"/>
        </w:rPr>
        <w:t xml:space="preserve">or through distance learning </w:t>
      </w:r>
      <w:r w:rsidRPr="00FC450D">
        <w:rPr>
          <w:rFonts w:ascii="Arial" w:hAnsi="Arial" w:cs="Arial"/>
          <w:highlight w:val="yellow"/>
        </w:rPr>
        <w:t xml:space="preserve">during this time, consider adding something like the following: Through our virtual </w:t>
      </w:r>
      <w:r w:rsidR="00060369">
        <w:rPr>
          <w:rFonts w:ascii="Arial" w:hAnsi="Arial" w:cs="Arial"/>
          <w:highlight w:val="yellow"/>
        </w:rPr>
        <w:t xml:space="preserve">National Diabetes Prevention Program (National DPP) </w:t>
      </w:r>
      <w:r w:rsidRPr="00FC450D">
        <w:rPr>
          <w:rFonts w:ascii="Arial" w:hAnsi="Arial" w:cs="Arial"/>
          <w:highlight w:val="yellow"/>
        </w:rPr>
        <w:t xml:space="preserve">lifestyle change program, you can connect with a coach online who can </w:t>
      </w:r>
      <w:r w:rsidR="00CD2EC7">
        <w:rPr>
          <w:rFonts w:ascii="Arial" w:hAnsi="Arial" w:cs="Arial"/>
          <w:highlight w:val="yellow"/>
        </w:rPr>
        <w:t>encourage</w:t>
      </w:r>
      <w:r w:rsidRPr="00FC450D">
        <w:rPr>
          <w:rFonts w:ascii="Arial" w:hAnsi="Arial" w:cs="Arial"/>
          <w:highlight w:val="yellow"/>
        </w:rPr>
        <w:t xml:space="preserve"> you to eat healthier, exercise more, and reduce stress. </w:t>
      </w:r>
      <w:r w:rsidR="00FD4400">
        <w:rPr>
          <w:rFonts w:ascii="Arial" w:hAnsi="Arial" w:cs="Arial"/>
          <w:highlight w:val="yellow"/>
        </w:rPr>
        <w:t xml:space="preserve">Through the program, </w:t>
      </w:r>
      <w:proofErr w:type="gramStart"/>
      <w:r w:rsidR="00FD4400">
        <w:rPr>
          <w:rFonts w:ascii="Arial" w:hAnsi="Arial" w:cs="Arial"/>
          <w:highlight w:val="yellow"/>
        </w:rPr>
        <w:t>you’ll</w:t>
      </w:r>
      <w:proofErr w:type="gramEnd"/>
      <w:r w:rsidR="00FD4400">
        <w:rPr>
          <w:rFonts w:ascii="Arial" w:hAnsi="Arial" w:cs="Arial"/>
          <w:highlight w:val="yellow"/>
        </w:rPr>
        <w:t xml:space="preserve"> also work with other program participants who can support you on your journey. </w:t>
      </w:r>
      <w:r w:rsidRPr="00FC450D">
        <w:rPr>
          <w:rFonts w:ascii="Arial" w:hAnsi="Arial" w:cs="Arial"/>
          <w:highlight w:val="yellow"/>
        </w:rPr>
        <w:t>You can sign up and learn more at…</w:t>
      </w:r>
      <w:r>
        <w:rPr>
          <w:rFonts w:ascii="Arial" w:hAnsi="Arial" w:cs="Arial"/>
        </w:rPr>
        <w:t xml:space="preserve">] </w:t>
      </w:r>
      <w:r w:rsidR="0096027E">
        <w:rPr>
          <w:rFonts w:ascii="Arial" w:hAnsi="Arial" w:cs="Arial"/>
        </w:rPr>
        <w:t>No matter what</w:t>
      </w:r>
      <w:r w:rsidR="00874B83">
        <w:rPr>
          <w:rFonts w:ascii="Arial" w:hAnsi="Arial" w:cs="Arial"/>
        </w:rPr>
        <w:t xml:space="preserve"> life throws our way</w:t>
      </w:r>
      <w:r w:rsidR="0096027E">
        <w:rPr>
          <w:rFonts w:ascii="Arial" w:hAnsi="Arial" w:cs="Arial"/>
        </w:rPr>
        <w:t>, we</w:t>
      </w:r>
      <w:r w:rsidR="00570AC6">
        <w:rPr>
          <w:rFonts w:ascii="Arial" w:hAnsi="Arial" w:cs="Arial"/>
        </w:rPr>
        <w:t xml:space="preserve"> are here </w:t>
      </w:r>
      <w:r w:rsidR="00EE4EE1">
        <w:rPr>
          <w:rFonts w:ascii="Arial" w:hAnsi="Arial" w:cs="Arial"/>
        </w:rPr>
        <w:t>for you</w:t>
      </w:r>
      <w:r w:rsidR="00570AC6">
        <w:rPr>
          <w:rFonts w:ascii="Arial" w:hAnsi="Arial" w:cs="Arial"/>
        </w:rPr>
        <w:t>!</w:t>
      </w:r>
      <w:r w:rsidR="007B3414" w:rsidRPr="007B3414">
        <w:rPr>
          <w:rFonts w:ascii="Arial" w:hAnsi="Arial" w:cs="Arial"/>
        </w:rPr>
        <w:t xml:space="preserve"> </w:t>
      </w:r>
    </w:p>
    <w:p w14:paraId="439929F8" w14:textId="6FD31C15" w:rsidR="00542AB8" w:rsidRDefault="00542AB8">
      <w:pPr>
        <w:rPr>
          <w:rFonts w:ascii="Arial" w:hAnsi="Arial" w:cs="Arial"/>
          <w:b/>
          <w:sz w:val="28"/>
        </w:rPr>
      </w:pPr>
    </w:p>
    <w:p w14:paraId="3F49A127" w14:textId="58800DAA" w:rsidR="00801FD0" w:rsidRDefault="00801FD0" w:rsidP="00801FD0">
      <w:pPr>
        <w:rPr>
          <w:b/>
        </w:rPr>
      </w:pPr>
      <w:r>
        <w:rPr>
          <w:rFonts w:ascii="Arial" w:hAnsi="Arial" w:cs="Arial"/>
          <w:b/>
          <w:sz w:val="28"/>
        </w:rPr>
        <w:t>Sample E-Newsletter Copy</w:t>
      </w:r>
    </w:p>
    <w:p w14:paraId="20273ECD" w14:textId="2CE1323E" w:rsidR="00F1220E" w:rsidRPr="0096027E" w:rsidRDefault="00801FD0" w:rsidP="00801FD0">
      <w:pPr>
        <w:rPr>
          <w:rFonts w:ascii="Arial" w:hAnsi="Arial" w:cs="Arial"/>
          <w:i/>
        </w:rPr>
      </w:pPr>
      <w:r w:rsidRPr="0096027E">
        <w:rPr>
          <w:rFonts w:ascii="Arial" w:hAnsi="Arial" w:cs="Arial"/>
          <w:i/>
        </w:rPr>
        <w:t xml:space="preserve">To Use: </w:t>
      </w:r>
      <w:r w:rsidR="008B37A9" w:rsidRPr="0096027E">
        <w:rPr>
          <w:rFonts w:ascii="Arial" w:hAnsi="Arial" w:cs="Arial"/>
          <w:i/>
        </w:rPr>
        <w:t xml:space="preserve">You can use this copy </w:t>
      </w:r>
      <w:r w:rsidR="008F2DC5">
        <w:rPr>
          <w:rFonts w:ascii="Arial" w:hAnsi="Arial" w:cs="Arial"/>
          <w:i/>
        </w:rPr>
        <w:t>when sending</w:t>
      </w:r>
      <w:r w:rsidRPr="0096027E">
        <w:rPr>
          <w:rFonts w:ascii="Arial" w:hAnsi="Arial" w:cs="Arial"/>
          <w:i/>
        </w:rPr>
        <w:t xml:space="preserve"> online e-newsletters, specifically through email distribution. </w:t>
      </w:r>
      <w:r w:rsidR="00C924BF" w:rsidRPr="007D1A02">
        <w:rPr>
          <w:rFonts w:ascii="Arial" w:hAnsi="Arial" w:cs="Arial"/>
          <w:i/>
        </w:rPr>
        <w:t xml:space="preserve">Customize this article by filling in the highlighted portions with specific details about your program. </w:t>
      </w:r>
      <w:r w:rsidR="00C924BF">
        <w:rPr>
          <w:rFonts w:ascii="Arial" w:hAnsi="Arial" w:cs="Arial"/>
          <w:i/>
        </w:rPr>
        <w:t>C</w:t>
      </w:r>
      <w:r w:rsidRPr="0096027E">
        <w:rPr>
          <w:rFonts w:ascii="Arial" w:hAnsi="Arial" w:cs="Arial"/>
          <w:i/>
        </w:rPr>
        <w:t>onsider placements in a community newsletter, local health</w:t>
      </w:r>
      <w:r w:rsidR="00EC1E38" w:rsidRPr="0096027E">
        <w:rPr>
          <w:rFonts w:ascii="Arial" w:hAnsi="Arial" w:cs="Arial"/>
          <w:i/>
        </w:rPr>
        <w:t xml:space="preserve"> </w:t>
      </w:r>
      <w:r w:rsidRPr="0096027E">
        <w:rPr>
          <w:rFonts w:ascii="Arial" w:hAnsi="Arial" w:cs="Arial"/>
          <w:i/>
        </w:rPr>
        <w:t xml:space="preserve">care provider or network newsletter, or faith-based newsletter. </w:t>
      </w:r>
    </w:p>
    <w:p w14:paraId="44BE1C85" w14:textId="77777777" w:rsidR="008B37A9" w:rsidRPr="00831CD2" w:rsidRDefault="008B37A9" w:rsidP="00801FD0">
      <w:pPr>
        <w:rPr>
          <w:rFonts w:ascii="Arial" w:hAnsi="Arial" w:cs="Arial"/>
          <w:i/>
          <w:sz w:val="20"/>
          <w:szCs w:val="20"/>
        </w:rPr>
      </w:pPr>
    </w:p>
    <w:p w14:paraId="64885F08" w14:textId="702DF35B" w:rsidR="00801FD0" w:rsidRDefault="000F10A8" w:rsidP="00801FD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Stay </w:t>
      </w:r>
      <w:r w:rsidR="006B2701">
        <w:rPr>
          <w:rFonts w:ascii="Arial" w:hAnsi="Arial" w:cs="Arial"/>
          <w:b/>
          <w:sz w:val="24"/>
        </w:rPr>
        <w:t xml:space="preserve">Active and Healthy </w:t>
      </w:r>
      <w:r w:rsidR="001A2227">
        <w:rPr>
          <w:rFonts w:ascii="Arial" w:hAnsi="Arial" w:cs="Arial"/>
          <w:b/>
          <w:sz w:val="24"/>
        </w:rPr>
        <w:t>a</w:t>
      </w:r>
      <w:r w:rsidR="006B2701">
        <w:rPr>
          <w:rFonts w:ascii="Arial" w:hAnsi="Arial" w:cs="Arial"/>
          <w:b/>
          <w:sz w:val="24"/>
        </w:rPr>
        <w:t>t Home</w:t>
      </w:r>
    </w:p>
    <w:p w14:paraId="33E7554A" w14:textId="77777777" w:rsidR="00BB3BA4" w:rsidRDefault="00BB3BA4" w:rsidP="00BB3B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BFB5A0" w14:textId="09C20BE1" w:rsidR="00BB3BA4" w:rsidRDefault="00BB3BA4" w:rsidP="00BB3B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weather is bad</w:t>
      </w:r>
      <w:r w:rsidR="00626A14">
        <w:rPr>
          <w:rFonts w:ascii="Arial" w:hAnsi="Arial" w:cs="Arial"/>
        </w:rPr>
        <w:t>. Y</w:t>
      </w:r>
      <w:r>
        <w:rPr>
          <w:rFonts w:ascii="Arial" w:hAnsi="Arial" w:cs="Arial"/>
        </w:rPr>
        <w:t>our schedule is busy</w:t>
      </w:r>
      <w:r w:rsidR="00626A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626A14">
        <w:rPr>
          <w:rFonts w:ascii="Arial" w:hAnsi="Arial" w:cs="Arial"/>
        </w:rPr>
        <w:t>T</w:t>
      </w:r>
      <w:r>
        <w:rPr>
          <w:rFonts w:ascii="Arial" w:hAnsi="Arial" w:cs="Arial"/>
        </w:rPr>
        <w:t>here</w:t>
      </w:r>
      <w:r w:rsidR="00826E3C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an advisory to stay indoors</w:t>
      </w:r>
      <w:r w:rsidR="007B004E">
        <w:rPr>
          <w:rFonts w:ascii="Arial" w:hAnsi="Arial" w:cs="Arial"/>
        </w:rPr>
        <w:t xml:space="preserve">. </w:t>
      </w:r>
      <w:r w:rsidR="004B6948">
        <w:rPr>
          <w:rFonts w:ascii="Arial" w:hAnsi="Arial" w:cs="Arial"/>
        </w:rPr>
        <w:t xml:space="preserve">When </w:t>
      </w:r>
      <w:proofErr w:type="gramStart"/>
      <w:r w:rsidR="004B6948">
        <w:rPr>
          <w:rFonts w:ascii="Arial" w:hAnsi="Arial" w:cs="Arial"/>
        </w:rPr>
        <w:t>you</w:t>
      </w:r>
      <w:r w:rsidR="00826E3C">
        <w:rPr>
          <w:rFonts w:ascii="Arial" w:hAnsi="Arial" w:cs="Arial"/>
        </w:rPr>
        <w:t>’re</w:t>
      </w:r>
      <w:proofErr w:type="gramEnd"/>
      <w:r w:rsidR="004B6948">
        <w:rPr>
          <w:rFonts w:ascii="Arial" w:hAnsi="Arial" w:cs="Arial"/>
        </w:rPr>
        <w:t xml:space="preserve"> stuck </w:t>
      </w:r>
      <w:r w:rsidR="00D25878">
        <w:rPr>
          <w:rFonts w:ascii="Arial" w:hAnsi="Arial" w:cs="Arial"/>
        </w:rPr>
        <w:t>at home, y</w:t>
      </w:r>
      <w:r w:rsidR="007B004E">
        <w:rPr>
          <w:rFonts w:ascii="Arial" w:hAnsi="Arial" w:cs="Arial"/>
        </w:rPr>
        <w:t>ou may be u</w:t>
      </w:r>
      <w:r w:rsidR="00933D5A">
        <w:rPr>
          <w:rFonts w:ascii="Arial" w:hAnsi="Arial" w:cs="Arial"/>
        </w:rPr>
        <w:t>n</w:t>
      </w:r>
      <w:r w:rsidR="007B004E">
        <w:rPr>
          <w:rFonts w:ascii="Arial" w:hAnsi="Arial" w:cs="Arial"/>
        </w:rPr>
        <w:t xml:space="preserve">sure how to continue with your healthy routines or </w:t>
      </w:r>
      <w:r w:rsidR="004F3DCA">
        <w:rPr>
          <w:rFonts w:ascii="Arial" w:hAnsi="Arial" w:cs="Arial"/>
        </w:rPr>
        <w:t xml:space="preserve">be </w:t>
      </w:r>
      <w:r w:rsidR="007B004E">
        <w:rPr>
          <w:rFonts w:ascii="Arial" w:hAnsi="Arial" w:cs="Arial"/>
        </w:rPr>
        <w:t>tempted to put them aside</w:t>
      </w:r>
      <w:r w:rsidR="00933D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D4B5B">
        <w:rPr>
          <w:rFonts w:ascii="Arial" w:hAnsi="Arial" w:cs="Arial"/>
        </w:rPr>
        <w:t>[</w:t>
      </w:r>
      <w:r w:rsidR="00FD4B5B" w:rsidRPr="00AB12C4">
        <w:rPr>
          <w:rFonts w:ascii="Arial" w:hAnsi="Arial" w:cs="Arial"/>
          <w:highlight w:val="yellow"/>
        </w:rPr>
        <w:t>Note: Feel free to tailor the sentences above with your organization’s COVID-19 response.</w:t>
      </w:r>
      <w:r w:rsidR="00FD4B5B">
        <w:rPr>
          <w:rFonts w:ascii="Arial" w:hAnsi="Arial" w:cs="Arial"/>
        </w:rPr>
        <w:t>]</w:t>
      </w:r>
    </w:p>
    <w:p w14:paraId="71A78860" w14:textId="77777777" w:rsidR="00BB3BA4" w:rsidRDefault="00BB3BA4" w:rsidP="00BB3BA4">
      <w:pPr>
        <w:spacing w:after="0" w:line="240" w:lineRule="auto"/>
        <w:rPr>
          <w:rFonts w:ascii="Arial" w:hAnsi="Arial" w:cs="Arial"/>
        </w:rPr>
      </w:pPr>
    </w:p>
    <w:p w14:paraId="4327AF21" w14:textId="3DC83055" w:rsidR="00BB3BA4" w:rsidRDefault="00BB3BA4" w:rsidP="00BB3B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 just because </w:t>
      </w:r>
      <w:proofErr w:type="gramStart"/>
      <w:r>
        <w:rPr>
          <w:rFonts w:ascii="Arial" w:hAnsi="Arial" w:cs="Arial"/>
        </w:rPr>
        <w:t>you</w:t>
      </w:r>
      <w:r w:rsidR="00826E3C">
        <w:rPr>
          <w:rFonts w:ascii="Arial" w:hAnsi="Arial" w:cs="Arial"/>
        </w:rPr>
        <w:t>’</w:t>
      </w:r>
      <w:r>
        <w:rPr>
          <w:rFonts w:ascii="Arial" w:hAnsi="Arial" w:cs="Arial"/>
        </w:rPr>
        <w:t>re</w:t>
      </w:r>
      <w:proofErr w:type="gramEnd"/>
      <w:r>
        <w:rPr>
          <w:rFonts w:ascii="Arial" w:hAnsi="Arial" w:cs="Arial"/>
        </w:rPr>
        <w:t xml:space="preserve"> at</w:t>
      </w:r>
      <w:r w:rsidR="0022079E">
        <w:rPr>
          <w:rFonts w:ascii="Arial" w:hAnsi="Arial" w:cs="Arial"/>
        </w:rPr>
        <w:t xml:space="preserve"> home </w:t>
      </w:r>
      <w:r>
        <w:rPr>
          <w:rFonts w:ascii="Arial" w:hAnsi="Arial" w:cs="Arial"/>
        </w:rPr>
        <w:t>doesn’t mean you can’t continue to make healthy choices.</w:t>
      </w:r>
      <w:r w:rsidR="00B61CF0">
        <w:rPr>
          <w:rFonts w:ascii="Arial" w:hAnsi="Arial" w:cs="Arial"/>
        </w:rPr>
        <w:t xml:space="preserve"> </w:t>
      </w:r>
      <w:r w:rsidR="007B004E">
        <w:rPr>
          <w:rFonts w:ascii="Arial" w:hAnsi="Arial" w:cs="Arial"/>
        </w:rPr>
        <w:t>T</w:t>
      </w:r>
      <w:r>
        <w:rPr>
          <w:rFonts w:ascii="Arial" w:hAnsi="Arial" w:cs="Arial"/>
        </w:rPr>
        <w:t>here</w:t>
      </w:r>
      <w:r w:rsidR="00BE1858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many </w:t>
      </w:r>
      <w:r w:rsidR="00826E3C">
        <w:rPr>
          <w:rFonts w:ascii="Arial" w:hAnsi="Arial" w:cs="Arial"/>
        </w:rPr>
        <w:t xml:space="preserve">ways </w:t>
      </w:r>
      <w:r>
        <w:rPr>
          <w:rFonts w:ascii="Arial" w:hAnsi="Arial" w:cs="Arial"/>
        </w:rPr>
        <w:t xml:space="preserve">to </w:t>
      </w:r>
      <w:r w:rsidR="00826E3C">
        <w:rPr>
          <w:rFonts w:ascii="Arial" w:hAnsi="Arial" w:cs="Arial"/>
        </w:rPr>
        <w:t>get moving</w:t>
      </w:r>
      <w:r>
        <w:rPr>
          <w:rFonts w:ascii="Arial" w:hAnsi="Arial" w:cs="Arial"/>
        </w:rPr>
        <w:t xml:space="preserve">, eat healthy, and stay socially </w:t>
      </w:r>
      <w:r w:rsidR="007B004E">
        <w:rPr>
          <w:rFonts w:ascii="Arial" w:hAnsi="Arial" w:cs="Arial"/>
        </w:rPr>
        <w:t xml:space="preserve">connected </w:t>
      </w:r>
      <w:r>
        <w:rPr>
          <w:rFonts w:ascii="Arial" w:hAnsi="Arial" w:cs="Arial"/>
        </w:rPr>
        <w:t xml:space="preserve">even when </w:t>
      </w:r>
      <w:r w:rsidR="009500EB">
        <w:rPr>
          <w:rFonts w:ascii="Arial" w:hAnsi="Arial" w:cs="Arial"/>
        </w:rPr>
        <w:t>remaining</w:t>
      </w:r>
      <w:r>
        <w:rPr>
          <w:rFonts w:ascii="Arial" w:hAnsi="Arial" w:cs="Arial"/>
        </w:rPr>
        <w:t xml:space="preserve"> indoors. </w:t>
      </w:r>
    </w:p>
    <w:p w14:paraId="64766053" w14:textId="77777777" w:rsidR="00BB3BA4" w:rsidRDefault="00BB3BA4" w:rsidP="00BB3BA4">
      <w:pPr>
        <w:spacing w:after="0" w:line="240" w:lineRule="auto"/>
        <w:rPr>
          <w:rFonts w:ascii="Arial" w:hAnsi="Arial" w:cs="Arial"/>
        </w:rPr>
      </w:pPr>
    </w:p>
    <w:p w14:paraId="4053734E" w14:textId="77777777" w:rsidR="00826E3C" w:rsidRDefault="00826E3C" w:rsidP="00826E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at [</w:t>
      </w:r>
      <w:r w:rsidRPr="002A32DB">
        <w:rPr>
          <w:rFonts w:ascii="Arial" w:hAnsi="Arial" w:cs="Arial"/>
          <w:highlight w:val="yellow"/>
        </w:rPr>
        <w:t>name of program</w:t>
      </w:r>
      <w:r>
        <w:rPr>
          <w:rFonts w:ascii="Arial" w:hAnsi="Arial" w:cs="Arial"/>
        </w:rPr>
        <w:t xml:space="preserve">], a </w:t>
      </w:r>
      <w:r w:rsidRPr="00792B7E">
        <w:rPr>
          <w:rFonts w:ascii="Arial" w:hAnsi="Arial" w:cs="Arial"/>
        </w:rPr>
        <w:t>[</w:t>
      </w:r>
      <w:r w:rsidRPr="00792B7E">
        <w:rPr>
          <w:rFonts w:ascii="Arial" w:hAnsi="Arial" w:cs="Arial"/>
          <w:highlight w:val="yellow"/>
        </w:rPr>
        <w:t xml:space="preserve">part of the CDC’s National Diabetes Prevention program </w:t>
      </w:r>
      <w:r w:rsidRPr="002A32DB">
        <w:rPr>
          <w:rFonts w:ascii="Arial" w:hAnsi="Arial" w:cs="Arial"/>
          <w:b/>
          <w:bCs/>
          <w:highlight w:val="yellow"/>
        </w:rPr>
        <w:t xml:space="preserve">OR </w:t>
      </w:r>
      <w:r w:rsidRPr="00792B7E">
        <w:rPr>
          <w:rFonts w:ascii="Arial" w:hAnsi="Arial" w:cs="Arial"/>
          <w:highlight w:val="yellow"/>
        </w:rPr>
        <w:t>a CDC-recognized lifestyle change program</w:t>
      </w:r>
      <w:r>
        <w:rPr>
          <w:rFonts w:ascii="Arial" w:hAnsi="Arial" w:cs="Arial"/>
        </w:rPr>
        <w:t xml:space="preserve">], </w:t>
      </w:r>
      <w:proofErr w:type="gramStart"/>
      <w:r>
        <w:rPr>
          <w:rFonts w:ascii="Arial" w:hAnsi="Arial" w:cs="Arial"/>
        </w:rPr>
        <w:t>we’re</w:t>
      </w:r>
      <w:proofErr w:type="gramEnd"/>
      <w:r>
        <w:rPr>
          <w:rFonts w:ascii="Arial" w:hAnsi="Arial" w:cs="Arial"/>
        </w:rPr>
        <w:t xml:space="preserve"> here to help you stay healthy even when we’re not together in person. Try following these tips to keep up with your healthy habits:</w:t>
      </w:r>
    </w:p>
    <w:p w14:paraId="0378DFAD" w14:textId="52A8A2FC" w:rsidR="007B004E" w:rsidRDefault="007B004E" w:rsidP="00BB3BA4">
      <w:pPr>
        <w:spacing w:after="0" w:line="240" w:lineRule="auto"/>
        <w:rPr>
          <w:rFonts w:ascii="Arial" w:hAnsi="Arial" w:cs="Arial"/>
        </w:rPr>
      </w:pPr>
    </w:p>
    <w:p w14:paraId="7A318E2F" w14:textId="4EB54CB4" w:rsidR="00BB3BA4" w:rsidRPr="007B004E" w:rsidRDefault="00826E3C" w:rsidP="007B004E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Get moving</w:t>
      </w:r>
      <w:r w:rsidR="007B004E">
        <w:rPr>
          <w:rFonts w:ascii="Arial" w:hAnsi="Arial" w:cs="Arial"/>
          <w:b/>
          <w:bCs/>
          <w:i/>
          <w:iCs/>
        </w:rPr>
        <w:t xml:space="preserve"> </w:t>
      </w:r>
      <w:r w:rsidR="00CE2C66" w:rsidRPr="002B576E">
        <w:rPr>
          <w:rFonts w:ascii="Arial" w:hAnsi="Arial" w:cs="Arial"/>
        </w:rPr>
        <w:t>by walking</w:t>
      </w:r>
      <w:r w:rsidR="00AF65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marching, </w:t>
      </w:r>
      <w:r w:rsidR="00CE2C66" w:rsidRPr="002B576E">
        <w:rPr>
          <w:rFonts w:ascii="Arial" w:hAnsi="Arial" w:cs="Arial"/>
        </w:rPr>
        <w:t>jogging</w:t>
      </w:r>
      <w:r>
        <w:rPr>
          <w:rFonts w:ascii="Arial" w:hAnsi="Arial" w:cs="Arial"/>
        </w:rPr>
        <w:t>,</w:t>
      </w:r>
      <w:r w:rsidR="00CE2C66" w:rsidRPr="002B576E">
        <w:rPr>
          <w:rFonts w:ascii="Arial" w:hAnsi="Arial" w:cs="Arial"/>
        </w:rPr>
        <w:t xml:space="preserve"> </w:t>
      </w:r>
      <w:r w:rsidR="00AF65EC">
        <w:rPr>
          <w:rFonts w:ascii="Arial" w:hAnsi="Arial" w:cs="Arial"/>
        </w:rPr>
        <w:t xml:space="preserve">or doing jumping </w:t>
      </w:r>
      <w:r w:rsidR="008657F0">
        <w:rPr>
          <w:rFonts w:ascii="Arial" w:hAnsi="Arial" w:cs="Arial"/>
        </w:rPr>
        <w:t>jacks</w:t>
      </w:r>
      <w:r w:rsidR="00AF65EC">
        <w:rPr>
          <w:rFonts w:ascii="Arial" w:hAnsi="Arial" w:cs="Arial"/>
        </w:rPr>
        <w:t xml:space="preserve"> </w:t>
      </w:r>
      <w:r w:rsidR="00CE2C66" w:rsidRPr="002B576E">
        <w:rPr>
          <w:rFonts w:ascii="Arial" w:hAnsi="Arial" w:cs="Arial"/>
        </w:rPr>
        <w:t>in place</w:t>
      </w:r>
      <w:r>
        <w:rPr>
          <w:rFonts w:ascii="Arial" w:hAnsi="Arial" w:cs="Arial"/>
        </w:rPr>
        <w:t>.</w:t>
      </w:r>
      <w:r w:rsidR="00060369">
        <w:rPr>
          <w:rFonts w:ascii="Arial" w:hAnsi="Arial" w:cs="Arial"/>
        </w:rPr>
        <w:t xml:space="preserve"> Look for online fitness offerings you can do from home. </w:t>
      </w:r>
    </w:p>
    <w:p w14:paraId="5A28A300" w14:textId="77777777" w:rsidR="00BB3BA4" w:rsidRDefault="00BB3BA4" w:rsidP="00BB3BA4">
      <w:pPr>
        <w:spacing w:after="0" w:line="240" w:lineRule="auto"/>
        <w:rPr>
          <w:rFonts w:ascii="Arial" w:hAnsi="Arial" w:cs="Arial"/>
        </w:rPr>
      </w:pPr>
    </w:p>
    <w:p w14:paraId="27CF848F" w14:textId="03BAF453" w:rsidR="00BB3BA4" w:rsidRPr="002B576E" w:rsidRDefault="00BB3BA4" w:rsidP="007B004E">
      <w:pPr>
        <w:spacing w:after="0" w:line="240" w:lineRule="auto"/>
        <w:rPr>
          <w:rFonts w:ascii="Arial" w:hAnsi="Arial" w:cs="Arial"/>
        </w:rPr>
      </w:pPr>
      <w:r w:rsidRPr="008E3275">
        <w:rPr>
          <w:rFonts w:ascii="Arial" w:hAnsi="Arial" w:cs="Arial"/>
          <w:b/>
          <w:bCs/>
        </w:rPr>
        <w:t>Eat healthy</w:t>
      </w:r>
      <w:r w:rsidR="00CE2C66">
        <w:rPr>
          <w:rFonts w:ascii="Arial" w:hAnsi="Arial" w:cs="Arial"/>
          <w:b/>
          <w:bCs/>
          <w:i/>
          <w:iCs/>
        </w:rPr>
        <w:t xml:space="preserve"> </w:t>
      </w:r>
      <w:r w:rsidR="007B004E" w:rsidRPr="002B576E">
        <w:rPr>
          <w:rFonts w:ascii="Arial" w:hAnsi="Arial" w:cs="Arial"/>
        </w:rPr>
        <w:t>by planning out</w:t>
      </w:r>
      <w:r w:rsidRPr="002B576E">
        <w:rPr>
          <w:rFonts w:ascii="Arial" w:hAnsi="Arial" w:cs="Arial"/>
        </w:rPr>
        <w:t xml:space="preserve"> your meals and </w:t>
      </w:r>
      <w:r w:rsidR="008D1501">
        <w:rPr>
          <w:rFonts w:ascii="Arial" w:hAnsi="Arial" w:cs="Arial"/>
        </w:rPr>
        <w:t xml:space="preserve">portioning </w:t>
      </w:r>
      <w:r w:rsidRPr="002B576E">
        <w:rPr>
          <w:rFonts w:ascii="Arial" w:hAnsi="Arial" w:cs="Arial"/>
        </w:rPr>
        <w:t>snacks ahead of time</w:t>
      </w:r>
      <w:r w:rsidR="00826E3C">
        <w:rPr>
          <w:rFonts w:ascii="Arial" w:hAnsi="Arial" w:cs="Arial"/>
        </w:rPr>
        <w:t>.</w:t>
      </w:r>
      <w:r w:rsidR="00060369">
        <w:rPr>
          <w:rFonts w:ascii="Arial" w:hAnsi="Arial" w:cs="Arial"/>
        </w:rPr>
        <w:t xml:space="preserve"> Drink plenty of water.</w:t>
      </w:r>
    </w:p>
    <w:p w14:paraId="5F1D1952" w14:textId="77777777" w:rsidR="00BB3BA4" w:rsidRDefault="00BB3BA4" w:rsidP="00BB3BA4">
      <w:pPr>
        <w:spacing w:after="0" w:line="240" w:lineRule="auto"/>
        <w:rPr>
          <w:rFonts w:ascii="Arial" w:hAnsi="Arial" w:cs="Arial"/>
        </w:rPr>
      </w:pPr>
    </w:p>
    <w:p w14:paraId="6F8046BE" w14:textId="2D498492" w:rsidR="00BB3BA4" w:rsidRPr="007B004E" w:rsidRDefault="00BB3BA4" w:rsidP="007B004E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8E3275">
        <w:rPr>
          <w:rFonts w:ascii="Arial" w:hAnsi="Arial" w:cs="Arial"/>
          <w:b/>
          <w:bCs/>
        </w:rPr>
        <w:t>Stay connected</w:t>
      </w:r>
      <w:r w:rsidR="00CE2C66">
        <w:rPr>
          <w:rFonts w:ascii="Arial" w:hAnsi="Arial" w:cs="Arial"/>
          <w:b/>
          <w:bCs/>
          <w:i/>
          <w:iCs/>
        </w:rPr>
        <w:t xml:space="preserve"> </w:t>
      </w:r>
      <w:r w:rsidR="002B576E">
        <w:rPr>
          <w:rFonts w:ascii="Arial" w:hAnsi="Arial" w:cs="Arial"/>
        </w:rPr>
        <w:t>by</w:t>
      </w:r>
      <w:r w:rsidR="00E602AA">
        <w:rPr>
          <w:rFonts w:ascii="Arial" w:hAnsi="Arial" w:cs="Arial"/>
        </w:rPr>
        <w:t xml:space="preserve"> </w:t>
      </w:r>
      <w:r w:rsidR="002B576E">
        <w:rPr>
          <w:rFonts w:ascii="Arial" w:hAnsi="Arial" w:cs="Arial"/>
        </w:rPr>
        <w:t>reaching</w:t>
      </w:r>
      <w:r w:rsidR="00F06521">
        <w:rPr>
          <w:rFonts w:ascii="Arial" w:hAnsi="Arial" w:cs="Arial"/>
        </w:rPr>
        <w:t xml:space="preserve"> out</w:t>
      </w:r>
      <w:r w:rsidR="002B576E">
        <w:rPr>
          <w:rFonts w:ascii="Arial" w:hAnsi="Arial" w:cs="Arial"/>
        </w:rPr>
        <w:t xml:space="preserve"> </w:t>
      </w:r>
      <w:r w:rsidR="00F06521">
        <w:rPr>
          <w:rFonts w:ascii="Arial" w:hAnsi="Arial" w:cs="Arial"/>
        </w:rPr>
        <w:t xml:space="preserve">to family and friends </w:t>
      </w:r>
      <w:r w:rsidR="00B044B4">
        <w:rPr>
          <w:rFonts w:ascii="Arial" w:hAnsi="Arial" w:cs="Arial"/>
        </w:rPr>
        <w:t xml:space="preserve">with a </w:t>
      </w:r>
      <w:r w:rsidRPr="007B004E">
        <w:rPr>
          <w:rFonts w:ascii="Arial" w:hAnsi="Arial" w:cs="Arial"/>
        </w:rPr>
        <w:t>call, text, email, or video chat</w:t>
      </w:r>
      <w:r w:rsidR="00826E3C">
        <w:rPr>
          <w:rFonts w:ascii="Arial" w:hAnsi="Arial" w:cs="Arial"/>
        </w:rPr>
        <w:t>.</w:t>
      </w:r>
      <w:r w:rsidR="00060369">
        <w:rPr>
          <w:rFonts w:ascii="Arial" w:hAnsi="Arial" w:cs="Arial"/>
        </w:rPr>
        <w:t xml:space="preserve"> Look for virtual meetings and hangouts hosted by faith-based and community organizations. </w:t>
      </w:r>
    </w:p>
    <w:p w14:paraId="2726E654" w14:textId="77777777" w:rsidR="00BB3BA4" w:rsidRDefault="00BB3BA4" w:rsidP="00BB3BA4">
      <w:pPr>
        <w:spacing w:after="0" w:line="240" w:lineRule="auto"/>
        <w:rPr>
          <w:rFonts w:ascii="Arial" w:hAnsi="Arial" w:cs="Arial"/>
        </w:rPr>
      </w:pPr>
    </w:p>
    <w:p w14:paraId="6F7436CD" w14:textId="4DEE26E1" w:rsidR="003A40D6" w:rsidRDefault="003A40D6" w:rsidP="003A40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Most of all, remember to </w:t>
      </w:r>
      <w:r w:rsidRPr="00FD5ADF">
        <w:rPr>
          <w:rFonts w:ascii="Arial" w:hAnsi="Arial" w:cs="Arial"/>
          <w:b/>
          <w:bCs/>
        </w:rPr>
        <w:t>stay positive</w:t>
      </w:r>
      <w:r>
        <w:rPr>
          <w:rFonts w:ascii="Arial" w:hAnsi="Arial" w:cs="Arial"/>
        </w:rPr>
        <w:t xml:space="preserve">! </w:t>
      </w:r>
      <w:r w:rsidR="00826E3C">
        <w:rPr>
          <w:rFonts w:ascii="Arial" w:hAnsi="Arial" w:cs="Arial"/>
        </w:rPr>
        <w:t>Moving your body</w:t>
      </w:r>
      <w:r w:rsidR="00A800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eating healthy</w:t>
      </w:r>
      <w:r w:rsidR="00A800E9">
        <w:rPr>
          <w:rFonts w:ascii="Arial" w:hAnsi="Arial" w:cs="Arial"/>
        </w:rPr>
        <w:t>, and staying connected</w:t>
      </w:r>
      <w:r>
        <w:rPr>
          <w:rFonts w:ascii="Arial" w:hAnsi="Arial" w:cs="Arial"/>
        </w:rPr>
        <w:t xml:space="preserve"> during this time </w:t>
      </w:r>
      <w:r w:rsidR="00CD3B81">
        <w:rPr>
          <w:rFonts w:ascii="Arial" w:hAnsi="Arial" w:cs="Arial"/>
        </w:rPr>
        <w:t>can help</w:t>
      </w:r>
      <w:r>
        <w:rPr>
          <w:rFonts w:ascii="Arial" w:hAnsi="Arial" w:cs="Arial"/>
        </w:rPr>
        <w:t xml:space="preserve">! </w:t>
      </w:r>
    </w:p>
    <w:p w14:paraId="4711D498" w14:textId="77777777" w:rsidR="00BB3BA4" w:rsidRDefault="00BB3BA4" w:rsidP="00BB3BA4">
      <w:pPr>
        <w:spacing w:after="0" w:line="240" w:lineRule="auto"/>
        <w:rPr>
          <w:rFonts w:ascii="Arial" w:hAnsi="Arial" w:cs="Arial"/>
        </w:rPr>
      </w:pPr>
    </w:p>
    <w:p w14:paraId="5D713496" w14:textId="7BD4C685" w:rsidR="004E474D" w:rsidRPr="00A3499B" w:rsidRDefault="004E474D" w:rsidP="004E474D">
      <w:p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0A3499B">
        <w:rPr>
          <w:rFonts w:ascii="Arial" w:hAnsi="Arial" w:cs="Arial"/>
        </w:rPr>
        <w:t>If you want more ideas</w:t>
      </w:r>
      <w:r>
        <w:rPr>
          <w:rFonts w:ascii="Arial" w:hAnsi="Arial" w:cs="Arial"/>
        </w:rPr>
        <w:t xml:space="preserve"> on how to make healthy choices</w:t>
      </w:r>
      <w:r w:rsidR="00826E3C">
        <w:rPr>
          <w:rFonts w:ascii="Arial" w:hAnsi="Arial" w:cs="Arial"/>
        </w:rPr>
        <w:t xml:space="preserve">, </w:t>
      </w:r>
      <w:r w:rsidRPr="00A3499B">
        <w:rPr>
          <w:rFonts w:ascii="Arial" w:hAnsi="Arial" w:cs="Arial"/>
        </w:rPr>
        <w:t>contact us</w:t>
      </w:r>
      <w:r>
        <w:rPr>
          <w:rFonts w:ascii="Arial" w:hAnsi="Arial" w:cs="Arial"/>
        </w:rPr>
        <w:t xml:space="preserve"> at</w:t>
      </w:r>
      <w:r w:rsidRPr="00A3499B">
        <w:rPr>
          <w:rFonts w:ascii="Arial" w:hAnsi="Arial" w:cs="Arial"/>
        </w:rPr>
        <w:t xml:space="preserve"> </w:t>
      </w:r>
      <w:r w:rsidRPr="00371C37">
        <w:rPr>
          <w:rFonts w:ascii="Arial" w:hAnsi="Arial" w:cs="Arial"/>
          <w:highlight w:val="yellow"/>
        </w:rPr>
        <w:t>[insert program name and contact information]</w:t>
      </w:r>
      <w:r w:rsidR="00826E3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 matter what, we are here to help!</w:t>
      </w:r>
      <w:r w:rsidRPr="007B3414">
        <w:rPr>
          <w:rFonts w:ascii="Arial" w:hAnsi="Arial" w:cs="Arial"/>
        </w:rPr>
        <w:t xml:space="preserve"> </w:t>
      </w:r>
    </w:p>
    <w:p w14:paraId="63F3CFB1" w14:textId="1B73B828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474543C0" w14:textId="4744E535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3919EE88" w14:textId="32E0ADCD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70785581" w14:textId="5375335E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52408094" w14:textId="0F918908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5D42B486" w14:textId="6314507E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1D60ED7C" w14:textId="2A835D41" w:rsidR="00B669C3" w:rsidRDefault="00B669C3" w:rsidP="00801FD0">
      <w:pPr>
        <w:spacing w:after="0" w:line="240" w:lineRule="auto"/>
        <w:rPr>
          <w:rFonts w:ascii="Arial" w:hAnsi="Arial" w:cs="Arial"/>
        </w:rPr>
      </w:pPr>
    </w:p>
    <w:p w14:paraId="17793BC8" w14:textId="77777777" w:rsidR="00B669C3" w:rsidRPr="006B540D" w:rsidRDefault="00B669C3" w:rsidP="00B669C3">
      <w:pPr>
        <w:pStyle w:val="CommentText"/>
        <w:rPr>
          <w:rFonts w:ascii="Arial" w:hAnsi="Arial" w:cs="Arial"/>
          <w:i/>
          <w:sz w:val="22"/>
          <w:szCs w:val="22"/>
        </w:rPr>
      </w:pPr>
    </w:p>
    <w:p w14:paraId="444046F1" w14:textId="74D7F156" w:rsidR="003C631C" w:rsidRDefault="003C631C">
      <w:pPr>
        <w:rPr>
          <w:rFonts w:ascii="Arial" w:hAnsi="Arial" w:cs="Arial"/>
          <w:b/>
          <w:sz w:val="28"/>
        </w:rPr>
      </w:pPr>
      <w:bookmarkStart w:id="0" w:name="_Hlk3283267"/>
    </w:p>
    <w:p w14:paraId="46AF8148" w14:textId="4AC61BD4" w:rsidR="003C631C" w:rsidRPr="003C631C" w:rsidRDefault="0067686D" w:rsidP="003C631C">
      <w:pPr>
        <w:pStyle w:val="Heading1"/>
        <w:spacing w:before="0" w:line="240" w:lineRule="auto"/>
        <w:rPr>
          <w:rFonts w:ascii="Arial" w:hAnsi="Arial" w:cs="Arial"/>
        </w:rPr>
      </w:pPr>
      <w:r>
        <w:rPr>
          <w:rFonts w:ascii="Arial" w:eastAsiaTheme="minorHAnsi" w:hAnsi="Arial" w:cs="Arial"/>
          <w:b/>
          <w:color w:val="auto"/>
          <w:sz w:val="28"/>
          <w:szCs w:val="22"/>
        </w:rPr>
        <w:t>Social Media Copy and Images</w:t>
      </w:r>
      <w:bookmarkEnd w:id="0"/>
    </w:p>
    <w:p w14:paraId="45CB0AE5" w14:textId="77777777" w:rsidR="003C631C" w:rsidRDefault="003C631C" w:rsidP="001E4A8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</w:rPr>
      </w:pPr>
    </w:p>
    <w:tbl>
      <w:tblPr>
        <w:tblStyle w:val="TableGrid"/>
        <w:tblpPr w:leftFromText="180" w:rightFromText="180" w:vertAnchor="text" w:horzAnchor="margin" w:tblpY="1143"/>
        <w:tblW w:w="0" w:type="auto"/>
        <w:tblLook w:val="04A0" w:firstRow="1" w:lastRow="0" w:firstColumn="1" w:lastColumn="0" w:noHBand="0" w:noVBand="1"/>
      </w:tblPr>
      <w:tblGrid>
        <w:gridCol w:w="4675"/>
        <w:gridCol w:w="4728"/>
      </w:tblGrid>
      <w:tr w:rsidR="006722BC" w:rsidRPr="006B3517" w14:paraId="53A25085" w14:textId="77777777" w:rsidTr="006722BC">
        <w:tc>
          <w:tcPr>
            <w:tcW w:w="4675" w:type="dxa"/>
            <w:shd w:val="clear" w:color="auto" w:fill="ACB9CA" w:themeFill="text2" w:themeFillTint="66"/>
          </w:tcPr>
          <w:p w14:paraId="1BC1958B" w14:textId="77777777" w:rsidR="006722BC" w:rsidRPr="006B3517" w:rsidRDefault="006722BC" w:rsidP="006722BC">
            <w:pPr>
              <w:jc w:val="center"/>
              <w:rPr>
                <w:rFonts w:ascii="Arial" w:hAnsi="Arial" w:cs="Arial"/>
                <w:b/>
              </w:rPr>
            </w:pPr>
            <w:r w:rsidRPr="006B3517">
              <w:rPr>
                <w:rFonts w:ascii="Arial" w:hAnsi="Arial" w:cs="Arial"/>
                <w:b/>
              </w:rPr>
              <w:t>Post Copy</w:t>
            </w:r>
          </w:p>
        </w:tc>
        <w:tc>
          <w:tcPr>
            <w:tcW w:w="4728" w:type="dxa"/>
            <w:shd w:val="clear" w:color="auto" w:fill="ACB9CA" w:themeFill="text2" w:themeFillTint="66"/>
          </w:tcPr>
          <w:p w14:paraId="6C92B7CE" w14:textId="77777777" w:rsidR="006722BC" w:rsidRPr="006B3517" w:rsidRDefault="006722BC" w:rsidP="006722BC">
            <w:pPr>
              <w:jc w:val="center"/>
              <w:rPr>
                <w:rFonts w:ascii="Arial" w:hAnsi="Arial" w:cs="Arial"/>
                <w:b/>
              </w:rPr>
            </w:pPr>
            <w:r w:rsidRPr="006B3517">
              <w:rPr>
                <w:rFonts w:ascii="Arial" w:hAnsi="Arial" w:cs="Arial"/>
                <w:b/>
              </w:rPr>
              <w:t>Recommended Image</w:t>
            </w:r>
          </w:p>
        </w:tc>
      </w:tr>
      <w:tr w:rsidR="006722BC" w:rsidRPr="006B3517" w14:paraId="268EFF00" w14:textId="77777777" w:rsidTr="006722BC">
        <w:tc>
          <w:tcPr>
            <w:tcW w:w="4675" w:type="dxa"/>
          </w:tcPr>
          <w:p w14:paraId="14F7F3BB" w14:textId="2CD0E330" w:rsidR="006722BC" w:rsidRDefault="006722BC" w:rsidP="006722BC">
            <w:pPr>
              <w:rPr>
                <w:rFonts w:ascii="Arial" w:hAnsi="Arial" w:cs="Arial"/>
              </w:rPr>
            </w:pPr>
            <w:r w:rsidRPr="004B63FE">
              <w:rPr>
                <w:rFonts w:ascii="Arial" w:hAnsi="Arial" w:cs="Arial"/>
              </w:rPr>
              <w:t xml:space="preserve">Staying at home </w:t>
            </w:r>
            <w:proofErr w:type="gramStart"/>
            <w:r w:rsidRPr="004B63FE">
              <w:rPr>
                <w:rFonts w:ascii="Arial" w:hAnsi="Arial" w:cs="Arial"/>
              </w:rPr>
              <w:t>doesn’t</w:t>
            </w:r>
            <w:proofErr w:type="gramEnd"/>
            <w:r w:rsidRPr="004B63FE">
              <w:rPr>
                <w:rFonts w:ascii="Arial" w:hAnsi="Arial" w:cs="Arial"/>
              </w:rPr>
              <w:t xml:space="preserve"> have to mean giving up your healthy lifestyle! Find ways to </w:t>
            </w:r>
            <w:r w:rsidR="00826E3C">
              <w:rPr>
                <w:rFonts w:ascii="Arial" w:hAnsi="Arial" w:cs="Arial"/>
              </w:rPr>
              <w:t>get moving</w:t>
            </w:r>
            <w:r w:rsidRPr="004B63FE">
              <w:rPr>
                <w:rFonts w:ascii="Arial" w:hAnsi="Arial" w:cs="Arial"/>
              </w:rPr>
              <w:t>, eat healthy, and stay connected with family and friends</w:t>
            </w:r>
            <w:r w:rsidR="00051FFD">
              <w:rPr>
                <w:rFonts w:ascii="Arial" w:hAnsi="Arial" w:cs="Arial"/>
              </w:rPr>
              <w:t xml:space="preserve"> while you remain indoors.</w:t>
            </w:r>
            <w:r w:rsidR="00826E3C">
              <w:rPr>
                <w:rFonts w:ascii="Arial" w:hAnsi="Arial" w:cs="Arial"/>
              </w:rPr>
              <w:t xml:space="preserve"> [</w:t>
            </w:r>
            <w:r w:rsidR="00826E3C" w:rsidRPr="00A235EF">
              <w:rPr>
                <w:rFonts w:ascii="Arial" w:hAnsi="Arial" w:cs="Arial"/>
                <w:highlight w:val="yellow"/>
              </w:rPr>
              <w:t xml:space="preserve">Insert link to your website or the link to the drop-in article once </w:t>
            </w:r>
            <w:proofErr w:type="gramStart"/>
            <w:r w:rsidR="00826E3C" w:rsidRPr="00A235EF">
              <w:rPr>
                <w:rFonts w:ascii="Arial" w:hAnsi="Arial" w:cs="Arial"/>
                <w:highlight w:val="yellow"/>
              </w:rPr>
              <w:t>it’s</w:t>
            </w:r>
            <w:proofErr w:type="gramEnd"/>
            <w:r w:rsidR="00826E3C" w:rsidRPr="00A235EF">
              <w:rPr>
                <w:rFonts w:ascii="Arial" w:hAnsi="Arial" w:cs="Arial"/>
                <w:highlight w:val="yellow"/>
              </w:rPr>
              <w:t xml:space="preserve"> posted online</w:t>
            </w:r>
            <w:r w:rsidR="00826E3C">
              <w:rPr>
                <w:rFonts w:ascii="Arial" w:hAnsi="Arial" w:cs="Arial"/>
              </w:rPr>
              <w:t>]</w:t>
            </w:r>
          </w:p>
          <w:p w14:paraId="074E189D" w14:textId="77777777" w:rsidR="006722BC" w:rsidRDefault="006722BC" w:rsidP="006722BC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</w:tcPr>
          <w:p w14:paraId="5A13040B" w14:textId="6B5F97CF" w:rsidR="00294819" w:rsidRPr="006B3517" w:rsidRDefault="006722BC" w:rsidP="0063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B8B9EA" wp14:editId="6BC0FDAD">
                  <wp:extent cx="1919800" cy="1919800"/>
                  <wp:effectExtent l="0" t="0" r="444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856" cy="192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2BC" w:rsidRPr="006B3517" w14:paraId="7081D476" w14:textId="77777777" w:rsidTr="006722BC">
        <w:tc>
          <w:tcPr>
            <w:tcW w:w="4675" w:type="dxa"/>
          </w:tcPr>
          <w:p w14:paraId="56D97725" w14:textId="64A8807A" w:rsidR="006722BC" w:rsidRDefault="006722BC" w:rsidP="00672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826E3C">
              <w:rPr>
                <w:rFonts w:ascii="Arial" w:hAnsi="Arial" w:cs="Arial"/>
              </w:rPr>
              <w:t>’</w:t>
            </w:r>
            <w:r w:rsidR="00B8552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natural to feel stress or anxiety when your movement is </w:t>
            </w:r>
            <w:proofErr w:type="gramStart"/>
            <w:r>
              <w:rPr>
                <w:rFonts w:ascii="Arial" w:hAnsi="Arial" w:cs="Arial"/>
              </w:rPr>
              <w:t>limited</w:t>
            </w:r>
            <w:proofErr w:type="gramEnd"/>
            <w:r>
              <w:rPr>
                <w:rFonts w:ascii="Arial" w:hAnsi="Arial" w:cs="Arial"/>
              </w:rPr>
              <w:t xml:space="preserve"> and your routines </w:t>
            </w:r>
            <w:r w:rsidR="00A178CE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disrupted</w:t>
            </w:r>
            <w:r w:rsidR="00A178CE">
              <w:rPr>
                <w:rFonts w:ascii="Arial" w:hAnsi="Arial" w:cs="Arial"/>
              </w:rPr>
              <w:t>. B</w:t>
            </w:r>
            <w:r>
              <w:rPr>
                <w:rFonts w:ascii="Arial" w:hAnsi="Arial" w:cs="Arial"/>
              </w:rPr>
              <w:t>ut being active</w:t>
            </w:r>
            <w:r w:rsidR="00A178C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eating healthy</w:t>
            </w:r>
            <w:r w:rsidR="00A178CE">
              <w:rPr>
                <w:rFonts w:ascii="Arial" w:hAnsi="Arial" w:cs="Arial"/>
              </w:rPr>
              <w:t>, and staying socially connected with family and friends</w:t>
            </w:r>
            <w:r>
              <w:rPr>
                <w:rFonts w:ascii="Arial" w:hAnsi="Arial" w:cs="Arial"/>
              </w:rPr>
              <w:t xml:space="preserve"> during this time can help! </w:t>
            </w:r>
            <w:r w:rsidR="00826E3C">
              <w:rPr>
                <w:rFonts w:ascii="Arial" w:hAnsi="Arial" w:cs="Arial"/>
              </w:rPr>
              <w:t>[</w:t>
            </w:r>
            <w:r w:rsidR="00826E3C" w:rsidRPr="002A32DB">
              <w:rPr>
                <w:rFonts w:ascii="Arial" w:hAnsi="Arial" w:cs="Arial"/>
                <w:highlight w:val="yellow"/>
              </w:rPr>
              <w:t xml:space="preserve">Insert link to your website or the link to the drop-in article once </w:t>
            </w:r>
            <w:proofErr w:type="gramStart"/>
            <w:r w:rsidR="00826E3C" w:rsidRPr="002A32DB">
              <w:rPr>
                <w:rFonts w:ascii="Arial" w:hAnsi="Arial" w:cs="Arial"/>
                <w:highlight w:val="yellow"/>
              </w:rPr>
              <w:t>it’s</w:t>
            </w:r>
            <w:proofErr w:type="gramEnd"/>
            <w:r w:rsidR="00826E3C" w:rsidRPr="002A32DB">
              <w:rPr>
                <w:rFonts w:ascii="Arial" w:hAnsi="Arial" w:cs="Arial"/>
                <w:highlight w:val="yellow"/>
              </w:rPr>
              <w:t xml:space="preserve"> posted online</w:t>
            </w:r>
            <w:r w:rsidR="00826E3C">
              <w:rPr>
                <w:rFonts w:ascii="Arial" w:hAnsi="Arial" w:cs="Arial"/>
              </w:rPr>
              <w:t>]</w:t>
            </w:r>
          </w:p>
          <w:p w14:paraId="6FBC9F9A" w14:textId="77777777" w:rsidR="006722BC" w:rsidRPr="006B3517" w:rsidRDefault="006722BC" w:rsidP="006722BC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</w:tcPr>
          <w:p w14:paraId="3243DCFE" w14:textId="08500FFC" w:rsidR="00294819" w:rsidRPr="006B3517" w:rsidRDefault="006722BC" w:rsidP="0063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D0D479" wp14:editId="17742543">
                  <wp:extent cx="1878037" cy="1878037"/>
                  <wp:effectExtent l="0" t="0" r="825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833" cy="189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2BC" w:rsidRPr="006B3517" w14:paraId="2FC74542" w14:textId="77777777" w:rsidTr="006722BC">
        <w:tc>
          <w:tcPr>
            <w:tcW w:w="4675" w:type="dxa"/>
          </w:tcPr>
          <w:p w14:paraId="3FC0AB0D" w14:textId="04AD2017" w:rsidR="006722BC" w:rsidRPr="00614FFA" w:rsidRDefault="006722BC" w:rsidP="006722BC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you</w:t>
            </w:r>
            <w:r w:rsidR="00826E3C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re</w:t>
            </w:r>
            <w:proofErr w:type="gramEnd"/>
            <w:r>
              <w:rPr>
                <w:rFonts w:ascii="Arial" w:hAnsi="Arial" w:cs="Arial"/>
              </w:rPr>
              <w:t xml:space="preserve"> at risk for</w:t>
            </w:r>
            <w:r w:rsidR="007778BA">
              <w:rPr>
                <w:rFonts w:ascii="Arial" w:hAnsi="Arial" w:cs="Arial"/>
              </w:rPr>
              <w:t xml:space="preserve"> </w:t>
            </w:r>
            <w:r w:rsidR="00CD2EC7">
              <w:rPr>
                <w:rFonts w:ascii="Arial" w:hAnsi="Arial" w:cs="Arial"/>
              </w:rPr>
              <w:t xml:space="preserve">type 2 diabetes </w:t>
            </w:r>
            <w:r w:rsidR="00A178CE">
              <w:rPr>
                <w:rFonts w:ascii="Arial" w:hAnsi="Arial" w:cs="Arial"/>
              </w:rPr>
              <w:t xml:space="preserve">or have </w:t>
            </w:r>
            <w:r w:rsidR="00826E3C">
              <w:rPr>
                <w:rFonts w:ascii="Arial" w:hAnsi="Arial" w:cs="Arial"/>
              </w:rPr>
              <w:t>p</w:t>
            </w:r>
            <w:r w:rsidR="00A178CE">
              <w:rPr>
                <w:rFonts w:ascii="Arial" w:hAnsi="Arial" w:cs="Arial"/>
              </w:rPr>
              <w:t>rediabetes</w:t>
            </w:r>
            <w:r w:rsidR="008A3DB4">
              <w:rPr>
                <w:rFonts w:ascii="Arial" w:hAnsi="Arial" w:cs="Arial"/>
              </w:rPr>
              <w:t>, it</w:t>
            </w:r>
            <w:r w:rsidR="00826E3C">
              <w:rPr>
                <w:rFonts w:ascii="Arial" w:hAnsi="Arial" w:cs="Arial"/>
              </w:rPr>
              <w:t>’</w:t>
            </w:r>
            <w:r w:rsidR="008A3DB4">
              <w:rPr>
                <w:rFonts w:ascii="Arial" w:hAnsi="Arial" w:cs="Arial"/>
              </w:rPr>
              <w:t xml:space="preserve">s important to make healthy lifestyle choices </w:t>
            </w:r>
            <w:r>
              <w:rPr>
                <w:rFonts w:ascii="Arial" w:hAnsi="Arial" w:cs="Arial"/>
              </w:rPr>
              <w:t>no matter the circumstances</w:t>
            </w:r>
            <w:r w:rsidR="007778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826E3C">
              <w:rPr>
                <w:rFonts w:ascii="Arial" w:hAnsi="Arial" w:cs="Arial"/>
              </w:rPr>
              <w:t xml:space="preserve">Need some ideas? </w:t>
            </w:r>
            <w:proofErr w:type="gramStart"/>
            <w:r w:rsidR="00826E3C">
              <w:rPr>
                <w:rFonts w:ascii="Arial" w:hAnsi="Arial" w:cs="Arial"/>
              </w:rPr>
              <w:t>We’re</w:t>
            </w:r>
            <w:proofErr w:type="gramEnd"/>
            <w:r w:rsidR="00826E3C">
              <w:rPr>
                <w:rFonts w:ascii="Arial" w:hAnsi="Arial" w:cs="Arial"/>
              </w:rPr>
              <w:t xml:space="preserve"> here to help! [</w:t>
            </w:r>
            <w:r w:rsidR="00826E3C" w:rsidRPr="002A32DB">
              <w:rPr>
                <w:rFonts w:ascii="Arial" w:hAnsi="Arial" w:cs="Arial"/>
                <w:highlight w:val="yellow"/>
              </w:rPr>
              <w:t xml:space="preserve">Insert link to your website or the link to the drop-in article once </w:t>
            </w:r>
            <w:proofErr w:type="gramStart"/>
            <w:r w:rsidR="00826E3C" w:rsidRPr="002A32DB">
              <w:rPr>
                <w:rFonts w:ascii="Arial" w:hAnsi="Arial" w:cs="Arial"/>
                <w:highlight w:val="yellow"/>
              </w:rPr>
              <w:t>it’s</w:t>
            </w:r>
            <w:proofErr w:type="gramEnd"/>
            <w:r w:rsidR="00826E3C" w:rsidRPr="002A32DB">
              <w:rPr>
                <w:rFonts w:ascii="Arial" w:hAnsi="Arial" w:cs="Arial"/>
                <w:highlight w:val="yellow"/>
              </w:rPr>
              <w:t xml:space="preserve"> posted online</w:t>
            </w:r>
            <w:r w:rsidR="00826E3C">
              <w:rPr>
                <w:rFonts w:ascii="Arial" w:hAnsi="Arial" w:cs="Arial"/>
              </w:rPr>
              <w:t>]</w:t>
            </w:r>
          </w:p>
          <w:p w14:paraId="5D6EF90C" w14:textId="77777777" w:rsidR="006722BC" w:rsidRPr="006B3517" w:rsidRDefault="006722BC" w:rsidP="006722BC">
            <w:pPr>
              <w:rPr>
                <w:rFonts w:ascii="Arial" w:hAnsi="Arial" w:cs="Arial"/>
              </w:rPr>
            </w:pPr>
          </w:p>
        </w:tc>
        <w:tc>
          <w:tcPr>
            <w:tcW w:w="4728" w:type="dxa"/>
          </w:tcPr>
          <w:p w14:paraId="05552DB6" w14:textId="4D4F161A" w:rsidR="00294819" w:rsidRPr="006B3517" w:rsidRDefault="006722BC" w:rsidP="0063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C6461E" wp14:editId="1A7CD161">
                  <wp:extent cx="1920240" cy="1920240"/>
                  <wp:effectExtent l="0" t="0" r="381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66" cy="193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CC9C2" w14:textId="4A45BA5D" w:rsidR="00B669C3" w:rsidRPr="00DB7CF1" w:rsidRDefault="00BF169A" w:rsidP="00060369">
      <w:pPr>
        <w:shd w:val="clear" w:color="auto" w:fill="FFFFFF"/>
        <w:spacing w:after="0" w:line="240" w:lineRule="auto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eastAsia="Times New Roman" w:hAnsi="Arial" w:cs="Arial"/>
          <w:bCs/>
          <w:i/>
        </w:rPr>
        <w:t>T</w:t>
      </w:r>
      <w:r w:rsidR="001E4A87" w:rsidRPr="003F7947">
        <w:rPr>
          <w:rFonts w:ascii="Arial" w:eastAsia="Times New Roman" w:hAnsi="Arial" w:cs="Arial"/>
          <w:bCs/>
          <w:i/>
        </w:rPr>
        <w:t xml:space="preserve">o </w:t>
      </w:r>
      <w:r w:rsidR="008B720C">
        <w:rPr>
          <w:rFonts w:ascii="Arial" w:eastAsia="Times New Roman" w:hAnsi="Arial" w:cs="Arial"/>
          <w:bCs/>
          <w:i/>
        </w:rPr>
        <w:t>U</w:t>
      </w:r>
      <w:r w:rsidR="001E4A87" w:rsidRPr="003F7947">
        <w:rPr>
          <w:rFonts w:ascii="Arial" w:eastAsia="Times New Roman" w:hAnsi="Arial" w:cs="Arial"/>
          <w:bCs/>
          <w:i/>
        </w:rPr>
        <w:t>se:</w:t>
      </w:r>
      <w:r w:rsidR="001E4A87" w:rsidRPr="003F7947">
        <w:rPr>
          <w:rFonts w:ascii="Arial" w:eastAsia="Times New Roman" w:hAnsi="Arial" w:cs="Arial"/>
          <w:b/>
          <w:i/>
        </w:rPr>
        <w:t xml:space="preserve"> </w:t>
      </w:r>
      <w:r w:rsidR="001E4A87" w:rsidRPr="003F7947">
        <w:rPr>
          <w:rFonts w:ascii="Arial" w:eastAsia="Times New Roman" w:hAnsi="Arial" w:cs="Arial"/>
          <w:i/>
        </w:rPr>
        <w:t>You can post th</w:t>
      </w:r>
      <w:r w:rsidR="000C7EF7">
        <w:rPr>
          <w:rFonts w:ascii="Arial" w:eastAsia="Times New Roman" w:hAnsi="Arial" w:cs="Arial"/>
          <w:i/>
        </w:rPr>
        <w:t>e s</w:t>
      </w:r>
      <w:r w:rsidR="001E4A87" w:rsidRPr="003F7947">
        <w:rPr>
          <w:rFonts w:ascii="Arial" w:eastAsia="Times New Roman" w:hAnsi="Arial" w:cs="Arial"/>
          <w:i/>
        </w:rPr>
        <w:t>ample copy and</w:t>
      </w:r>
      <w:r w:rsidR="00234729">
        <w:rPr>
          <w:rFonts w:ascii="Arial" w:eastAsia="Times New Roman" w:hAnsi="Arial" w:cs="Arial"/>
          <w:i/>
        </w:rPr>
        <w:t xml:space="preserve"> suggested </w:t>
      </w:r>
      <w:r w:rsidR="001E4A87" w:rsidRPr="003F7947">
        <w:rPr>
          <w:rFonts w:ascii="Arial" w:eastAsia="Times New Roman" w:hAnsi="Arial" w:cs="Arial"/>
          <w:i/>
        </w:rPr>
        <w:t>images</w:t>
      </w:r>
      <w:r w:rsidR="000C7EF7">
        <w:rPr>
          <w:rFonts w:ascii="Arial" w:eastAsia="Times New Roman" w:hAnsi="Arial" w:cs="Arial"/>
          <w:i/>
        </w:rPr>
        <w:t xml:space="preserve"> below</w:t>
      </w:r>
      <w:r w:rsidR="001E4A87" w:rsidRPr="003F7947">
        <w:rPr>
          <w:rFonts w:ascii="Arial" w:eastAsia="Times New Roman" w:hAnsi="Arial" w:cs="Arial"/>
          <w:i/>
        </w:rPr>
        <w:t xml:space="preserve"> </w:t>
      </w:r>
      <w:r w:rsidR="000C7EF7">
        <w:rPr>
          <w:rFonts w:ascii="Arial" w:eastAsia="Times New Roman" w:hAnsi="Arial" w:cs="Arial"/>
          <w:i/>
        </w:rPr>
        <w:t xml:space="preserve">on </w:t>
      </w:r>
      <w:r w:rsidR="000C7EF7" w:rsidRPr="003F7947">
        <w:rPr>
          <w:rFonts w:ascii="Arial" w:eastAsia="Times New Roman" w:hAnsi="Arial" w:cs="Arial"/>
          <w:i/>
        </w:rPr>
        <w:t>Facebook, Twitter, and Instagra</w:t>
      </w:r>
      <w:r w:rsidR="000C7EF7">
        <w:rPr>
          <w:rFonts w:ascii="Arial" w:eastAsia="Times New Roman" w:hAnsi="Arial" w:cs="Arial"/>
          <w:i/>
        </w:rPr>
        <w:t>m</w:t>
      </w:r>
      <w:r w:rsidR="001E4A87" w:rsidRPr="003F7947">
        <w:rPr>
          <w:rFonts w:ascii="Arial" w:eastAsia="Times New Roman" w:hAnsi="Arial" w:cs="Arial"/>
          <w:i/>
        </w:rPr>
        <w:t xml:space="preserve">. Feel free to include your </w:t>
      </w:r>
      <w:r w:rsidR="00826E3C">
        <w:rPr>
          <w:rFonts w:ascii="Arial" w:eastAsia="Times New Roman" w:hAnsi="Arial" w:cs="Arial"/>
          <w:i/>
        </w:rPr>
        <w:t xml:space="preserve">own </w:t>
      </w:r>
      <w:r w:rsidR="001E4A87" w:rsidRPr="003F7947">
        <w:rPr>
          <w:rFonts w:ascii="Arial" w:eastAsia="Times New Roman" w:hAnsi="Arial" w:cs="Arial"/>
          <w:i/>
        </w:rPr>
        <w:t xml:space="preserve">links as needed. </w:t>
      </w:r>
      <w:r w:rsidR="006333FB">
        <w:rPr>
          <w:rFonts w:ascii="Arial" w:eastAsia="Times New Roman" w:hAnsi="Arial" w:cs="Arial"/>
          <w:i/>
        </w:rPr>
        <w:t xml:space="preserve">These images (and other options) </w:t>
      </w:r>
      <w:r w:rsidR="001E4A87" w:rsidRPr="003F7947">
        <w:rPr>
          <w:rFonts w:ascii="Arial" w:eastAsia="Times New Roman" w:hAnsi="Arial" w:cs="Arial"/>
          <w:i/>
        </w:rPr>
        <w:t xml:space="preserve">are available for download on </w:t>
      </w:r>
      <w:r w:rsidR="006333FB">
        <w:rPr>
          <w:rFonts w:ascii="Arial" w:eastAsia="Times New Roman" w:hAnsi="Arial" w:cs="Arial"/>
          <w:i/>
        </w:rPr>
        <w:t>the National DPP Photobank on AMP.</w:t>
      </w:r>
    </w:p>
    <w:sectPr w:rsidR="00B669C3" w:rsidRPr="00DB7CF1" w:rsidSect="00C32CF4">
      <w:footerReference w:type="default" r:id="rId14"/>
      <w:pgSz w:w="12240" w:h="15840"/>
      <w:pgMar w:top="720" w:right="720" w:bottom="72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CC89" w14:textId="77777777" w:rsidR="008D5FE3" w:rsidRDefault="008D5FE3" w:rsidP="005B6B50">
      <w:pPr>
        <w:spacing w:after="0" w:line="240" w:lineRule="auto"/>
      </w:pPr>
      <w:r>
        <w:separator/>
      </w:r>
    </w:p>
  </w:endnote>
  <w:endnote w:type="continuationSeparator" w:id="0">
    <w:p w14:paraId="36914656" w14:textId="77777777" w:rsidR="008D5FE3" w:rsidRDefault="008D5FE3" w:rsidP="005B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5DFB8" w14:textId="77777777" w:rsidR="001A2227" w:rsidRDefault="001A2227">
    <w:pPr>
      <w:pStyle w:val="Footer"/>
    </w:pPr>
    <w:r w:rsidRPr="005B6B50">
      <w:rPr>
        <w:rFonts w:ascii="Arial" w:hAnsi="Arial" w:cs="Arial"/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2ACC7" wp14:editId="0A9B2883">
              <wp:simplePos x="0" y="0"/>
              <wp:positionH relativeFrom="column">
                <wp:posOffset>-4770120</wp:posOffset>
              </wp:positionH>
              <wp:positionV relativeFrom="paragraph">
                <wp:posOffset>99060</wp:posOffset>
              </wp:positionV>
              <wp:extent cx="11292840" cy="98425"/>
              <wp:effectExtent l="0" t="0" r="3810" b="0"/>
              <wp:wrapNone/>
              <wp:docPr id="1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2840" cy="98425"/>
                        <a:chOff x="0" y="0"/>
                        <a:chExt cx="11293177" cy="98778"/>
                      </a:xfrm>
                    </wpg:grpSpPr>
                    <wps:wsp>
                      <wps:cNvPr id="6" name="Rectangle 13"/>
                      <wps:cNvSpPr/>
                      <wps:spPr>
                        <a:xfrm>
                          <a:off x="0" y="0"/>
                          <a:ext cx="7286355" cy="987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g:grpSp>
                      <wpg:cNvPr id="15" name="Group 14"/>
                      <wpg:cNvGrpSpPr/>
                      <wpg:grpSpPr>
                        <a:xfrm>
                          <a:off x="7145246" y="1439"/>
                          <a:ext cx="4147931" cy="97339"/>
                          <a:chOff x="7145245" y="1439"/>
                          <a:chExt cx="5676839" cy="93810"/>
                        </a:xfrm>
                      </wpg:grpSpPr>
                      <wps:wsp>
                        <wps:cNvPr id="16" name="Rectangle 15"/>
                        <wps:cNvSpPr/>
                        <wps:spPr>
                          <a:xfrm>
                            <a:off x="7145245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rgbClr val="8A8D09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7" name="Rectangle 16"/>
                        <wps:cNvSpPr/>
                        <wps:spPr>
                          <a:xfrm>
                            <a:off x="7972833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8" name="Rectangle 17"/>
                        <wps:cNvSpPr/>
                        <wps:spPr>
                          <a:xfrm>
                            <a:off x="8800450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9" name="Rectangle 18"/>
                        <wps:cNvSpPr/>
                        <wps:spPr>
                          <a:xfrm>
                            <a:off x="9628067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rgbClr val="FF735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0" name="Rectangle 19"/>
                        <wps:cNvSpPr/>
                        <wps:spPr>
                          <a:xfrm>
                            <a:off x="10387948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1" name="Rectangle 20"/>
                        <wps:cNvSpPr/>
                        <wps:spPr>
                          <a:xfrm>
                            <a:off x="11215565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rgbClr val="FDDC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2" name="Rectangle 21"/>
                        <wps:cNvSpPr/>
                        <wps:spPr>
                          <a:xfrm>
                            <a:off x="11988148" y="1439"/>
                            <a:ext cx="833936" cy="93810"/>
                          </a:xfrm>
                          <a:prstGeom prst="rect">
                            <a:avLst/>
                          </a:prstGeom>
                          <a:solidFill>
                            <a:srgbClr val="084797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97CA234" id="Group 22" o:spid="_x0000_s1026" style="position:absolute;margin-left:-375.6pt;margin-top:7.8pt;width:889.2pt;height:7.75pt;z-index:251659264" coordsize="112931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">
              <v:rect id="Rectangle 13" o:spid="_x0000_s1027" style="position:absolute;width:72863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" fillcolor="black [3213]" stroked="f" strokeweight=".5pt"/>
              <v:group id="Group 14" o:spid="_x0000_s1028" style="position:absolute;left:71452;top:14;width:41479;height:973" coordorigin="71452,14" coordsize="56768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5" o:spid="_x0000_s1029" style="position:absolute;left:71452;top:14;width:833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" fillcolor="#8a8d09" stroked="f" strokeweight=".5pt"/>
                <v:rect id="Rectangle 16" o:spid="_x0000_s1030" style="position:absolute;left:79728;top:14;width:833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" fillcolor="#ed7d31 [3205]" stroked="f" strokeweight=".5pt"/>
                <v:rect id="Rectangle 17" o:spid="_x0000_s1031" style="position:absolute;left:88004;top:14;width:833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" fillcolor="#4472c4 [3208]" stroked="f" strokeweight=".5pt"/>
                <v:rect id="Rectangle 18" o:spid="_x0000_s1032" style="position:absolute;left:96280;top:14;width:8340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" fillcolor="#ff7351" stroked="f" strokeweight=".5pt"/>
                <v:rect id="Rectangle 19" o:spid="_x0000_s1033" style="position:absolute;left:103879;top:14;width:833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" fillcolor="#a5a5a5 [3206]" stroked="f" strokeweight=".5pt"/>
                <v:rect id="Rectangle 20" o:spid="_x0000_s1034" style="position:absolute;left:112155;top:14;width:8340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" fillcolor="#fddc00" stroked="f" strokeweight=".5pt"/>
                <v:rect id="Rectangle 21" o:spid="_x0000_s1035" style="position:absolute;left:119881;top:14;width:833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" fillcolor="#084797" stroked="f" strokeweight=".5pt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71D1" w14:textId="77777777" w:rsidR="008D5FE3" w:rsidRDefault="008D5FE3" w:rsidP="005B6B50">
      <w:pPr>
        <w:spacing w:after="0" w:line="240" w:lineRule="auto"/>
      </w:pPr>
      <w:r>
        <w:separator/>
      </w:r>
    </w:p>
  </w:footnote>
  <w:footnote w:type="continuationSeparator" w:id="0">
    <w:p w14:paraId="596B9135" w14:textId="77777777" w:rsidR="008D5FE3" w:rsidRDefault="008D5FE3" w:rsidP="005B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D21"/>
    <w:multiLevelType w:val="multilevel"/>
    <w:tmpl w:val="C0D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05848"/>
    <w:multiLevelType w:val="hybridMultilevel"/>
    <w:tmpl w:val="54547252"/>
    <w:lvl w:ilvl="0" w:tplc="A956DC2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02DF"/>
    <w:multiLevelType w:val="multilevel"/>
    <w:tmpl w:val="8200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34F53"/>
    <w:multiLevelType w:val="hybridMultilevel"/>
    <w:tmpl w:val="C0E82094"/>
    <w:lvl w:ilvl="0" w:tplc="63E82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0AE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5F"/>
    <w:multiLevelType w:val="hybridMultilevel"/>
    <w:tmpl w:val="A394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953"/>
    <w:multiLevelType w:val="hybridMultilevel"/>
    <w:tmpl w:val="E4A08C34"/>
    <w:lvl w:ilvl="0" w:tplc="A956DC2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2CFA"/>
    <w:multiLevelType w:val="hybridMultilevel"/>
    <w:tmpl w:val="3CAC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A205F"/>
    <w:multiLevelType w:val="hybridMultilevel"/>
    <w:tmpl w:val="E182D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7E6E"/>
    <w:multiLevelType w:val="hybridMultilevel"/>
    <w:tmpl w:val="61C67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4C2E6A"/>
    <w:multiLevelType w:val="hybridMultilevel"/>
    <w:tmpl w:val="1D4C4C3C"/>
    <w:lvl w:ilvl="0" w:tplc="34B6A3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88A"/>
    <w:multiLevelType w:val="hybridMultilevel"/>
    <w:tmpl w:val="80363BA6"/>
    <w:lvl w:ilvl="0" w:tplc="FF86465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42261"/>
    <w:multiLevelType w:val="multilevel"/>
    <w:tmpl w:val="1900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E249A"/>
    <w:multiLevelType w:val="hybridMultilevel"/>
    <w:tmpl w:val="D1FA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44CE"/>
    <w:multiLevelType w:val="hybridMultilevel"/>
    <w:tmpl w:val="B08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6044"/>
    <w:multiLevelType w:val="hybridMultilevel"/>
    <w:tmpl w:val="03AA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50F2"/>
    <w:multiLevelType w:val="hybridMultilevel"/>
    <w:tmpl w:val="0CC4207C"/>
    <w:lvl w:ilvl="0" w:tplc="C9BCEE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C296F"/>
    <w:multiLevelType w:val="hybridMultilevel"/>
    <w:tmpl w:val="A092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1C61"/>
    <w:multiLevelType w:val="hybridMultilevel"/>
    <w:tmpl w:val="083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F3A"/>
    <w:multiLevelType w:val="hybridMultilevel"/>
    <w:tmpl w:val="A924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7280D"/>
    <w:multiLevelType w:val="hybridMultilevel"/>
    <w:tmpl w:val="7630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5A6"/>
    <w:multiLevelType w:val="hybridMultilevel"/>
    <w:tmpl w:val="C202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3D27"/>
    <w:multiLevelType w:val="hybridMultilevel"/>
    <w:tmpl w:val="96C8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464C5"/>
    <w:multiLevelType w:val="hybridMultilevel"/>
    <w:tmpl w:val="A708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9DF"/>
    <w:multiLevelType w:val="hybridMultilevel"/>
    <w:tmpl w:val="58DA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623"/>
    <w:multiLevelType w:val="hybridMultilevel"/>
    <w:tmpl w:val="EECA7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A42B4"/>
    <w:multiLevelType w:val="hybridMultilevel"/>
    <w:tmpl w:val="87A8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66E0"/>
    <w:multiLevelType w:val="hybridMultilevel"/>
    <w:tmpl w:val="B84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245DE"/>
    <w:multiLevelType w:val="hybridMultilevel"/>
    <w:tmpl w:val="38CA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4"/>
  </w:num>
  <w:num w:numId="5">
    <w:abstractNumId w:val="8"/>
  </w:num>
  <w:num w:numId="6">
    <w:abstractNumId w:val="13"/>
  </w:num>
  <w:num w:numId="7">
    <w:abstractNumId w:val="19"/>
  </w:num>
  <w:num w:numId="8">
    <w:abstractNumId w:val="21"/>
  </w:num>
  <w:num w:numId="9">
    <w:abstractNumId w:val="27"/>
  </w:num>
  <w:num w:numId="10">
    <w:abstractNumId w:val="9"/>
  </w:num>
  <w:num w:numId="11">
    <w:abstractNumId w:val="22"/>
  </w:num>
  <w:num w:numId="12">
    <w:abstractNumId w:val="17"/>
  </w:num>
  <w:num w:numId="13">
    <w:abstractNumId w:val="6"/>
  </w:num>
  <w:num w:numId="14">
    <w:abstractNumId w:val="7"/>
  </w:num>
  <w:num w:numId="15">
    <w:abstractNumId w:val="10"/>
  </w:num>
  <w:num w:numId="16">
    <w:abstractNumId w:val="18"/>
  </w:num>
  <w:num w:numId="17">
    <w:abstractNumId w:val="0"/>
  </w:num>
  <w:num w:numId="18">
    <w:abstractNumId w:val="14"/>
  </w:num>
  <w:num w:numId="19">
    <w:abstractNumId w:val="26"/>
  </w:num>
  <w:num w:numId="20">
    <w:abstractNumId w:val="11"/>
  </w:num>
  <w:num w:numId="21">
    <w:abstractNumId w:val="2"/>
  </w:num>
  <w:num w:numId="22">
    <w:abstractNumId w:val="23"/>
  </w:num>
  <w:num w:numId="23">
    <w:abstractNumId w:val="1"/>
  </w:num>
  <w:num w:numId="24">
    <w:abstractNumId w:val="5"/>
  </w:num>
  <w:num w:numId="25">
    <w:abstractNumId w:val="3"/>
  </w:num>
  <w:num w:numId="26">
    <w:abstractNumId w:val="25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50"/>
    <w:rsid w:val="00005391"/>
    <w:rsid w:val="00006FB1"/>
    <w:rsid w:val="00011109"/>
    <w:rsid w:val="00023C77"/>
    <w:rsid w:val="0002461B"/>
    <w:rsid w:val="000249CF"/>
    <w:rsid w:val="00024E2B"/>
    <w:rsid w:val="000419B9"/>
    <w:rsid w:val="000515C5"/>
    <w:rsid w:val="00051845"/>
    <w:rsid w:val="00051FFD"/>
    <w:rsid w:val="00060369"/>
    <w:rsid w:val="0006290D"/>
    <w:rsid w:val="0007515A"/>
    <w:rsid w:val="00083120"/>
    <w:rsid w:val="000B1902"/>
    <w:rsid w:val="000C7EF7"/>
    <w:rsid w:val="000D0806"/>
    <w:rsid w:val="000E04EE"/>
    <w:rsid w:val="000F10A8"/>
    <w:rsid w:val="000F23F0"/>
    <w:rsid w:val="00100562"/>
    <w:rsid w:val="00107B39"/>
    <w:rsid w:val="00127F16"/>
    <w:rsid w:val="00131F40"/>
    <w:rsid w:val="00131F67"/>
    <w:rsid w:val="00151DFA"/>
    <w:rsid w:val="00153BF3"/>
    <w:rsid w:val="00167A17"/>
    <w:rsid w:val="001918F6"/>
    <w:rsid w:val="001A2227"/>
    <w:rsid w:val="001B2239"/>
    <w:rsid w:val="001B27B2"/>
    <w:rsid w:val="001C1081"/>
    <w:rsid w:val="001D0A42"/>
    <w:rsid w:val="001D7AF0"/>
    <w:rsid w:val="001E4A87"/>
    <w:rsid w:val="001F7182"/>
    <w:rsid w:val="002014D1"/>
    <w:rsid w:val="002118D5"/>
    <w:rsid w:val="00212E03"/>
    <w:rsid w:val="002172B9"/>
    <w:rsid w:val="0022079E"/>
    <w:rsid w:val="00226DB9"/>
    <w:rsid w:val="00233774"/>
    <w:rsid w:val="00234729"/>
    <w:rsid w:val="00243F7E"/>
    <w:rsid w:val="0024472A"/>
    <w:rsid w:val="00263D29"/>
    <w:rsid w:val="00267DC6"/>
    <w:rsid w:val="00271D6E"/>
    <w:rsid w:val="00294819"/>
    <w:rsid w:val="0029581D"/>
    <w:rsid w:val="002A457D"/>
    <w:rsid w:val="002A4880"/>
    <w:rsid w:val="002B576E"/>
    <w:rsid w:val="002D2CFD"/>
    <w:rsid w:val="002D5CA9"/>
    <w:rsid w:val="002D7927"/>
    <w:rsid w:val="002E630F"/>
    <w:rsid w:val="002F226C"/>
    <w:rsid w:val="002F2657"/>
    <w:rsid w:val="00325D00"/>
    <w:rsid w:val="00337343"/>
    <w:rsid w:val="003531DF"/>
    <w:rsid w:val="003537D3"/>
    <w:rsid w:val="0036380F"/>
    <w:rsid w:val="0036597F"/>
    <w:rsid w:val="00385EB2"/>
    <w:rsid w:val="00387DFC"/>
    <w:rsid w:val="0039062B"/>
    <w:rsid w:val="003A40D6"/>
    <w:rsid w:val="003B76C8"/>
    <w:rsid w:val="003C501A"/>
    <w:rsid w:val="003C631C"/>
    <w:rsid w:val="003D09D4"/>
    <w:rsid w:val="003D30A5"/>
    <w:rsid w:val="003D6E40"/>
    <w:rsid w:val="003E1C23"/>
    <w:rsid w:val="003E235E"/>
    <w:rsid w:val="003E7A6B"/>
    <w:rsid w:val="003F2D4D"/>
    <w:rsid w:val="003F79C4"/>
    <w:rsid w:val="003F7F3D"/>
    <w:rsid w:val="0040170A"/>
    <w:rsid w:val="0041433C"/>
    <w:rsid w:val="00420058"/>
    <w:rsid w:val="0042587E"/>
    <w:rsid w:val="00427ECB"/>
    <w:rsid w:val="004304E3"/>
    <w:rsid w:val="00434D67"/>
    <w:rsid w:val="0046464E"/>
    <w:rsid w:val="004674D4"/>
    <w:rsid w:val="00476B18"/>
    <w:rsid w:val="004B63FE"/>
    <w:rsid w:val="004B6948"/>
    <w:rsid w:val="004B7D58"/>
    <w:rsid w:val="004D25FD"/>
    <w:rsid w:val="004D3C51"/>
    <w:rsid w:val="004D69B3"/>
    <w:rsid w:val="004E474D"/>
    <w:rsid w:val="004F3DCA"/>
    <w:rsid w:val="00502878"/>
    <w:rsid w:val="00516D99"/>
    <w:rsid w:val="00522908"/>
    <w:rsid w:val="00524A15"/>
    <w:rsid w:val="00524A8F"/>
    <w:rsid w:val="00524FA4"/>
    <w:rsid w:val="00542AB8"/>
    <w:rsid w:val="00544CE2"/>
    <w:rsid w:val="00545246"/>
    <w:rsid w:val="005474CA"/>
    <w:rsid w:val="005645D6"/>
    <w:rsid w:val="00565F56"/>
    <w:rsid w:val="00570AC6"/>
    <w:rsid w:val="005840F3"/>
    <w:rsid w:val="005866E7"/>
    <w:rsid w:val="00596A8F"/>
    <w:rsid w:val="005A069A"/>
    <w:rsid w:val="005A42D1"/>
    <w:rsid w:val="005A58FA"/>
    <w:rsid w:val="005B0686"/>
    <w:rsid w:val="005B08F1"/>
    <w:rsid w:val="005B1B28"/>
    <w:rsid w:val="005B6B50"/>
    <w:rsid w:val="005C591C"/>
    <w:rsid w:val="005C5B80"/>
    <w:rsid w:val="005C5ED2"/>
    <w:rsid w:val="005D0686"/>
    <w:rsid w:val="005D510F"/>
    <w:rsid w:val="005E2848"/>
    <w:rsid w:val="005E4EAF"/>
    <w:rsid w:val="005E68FE"/>
    <w:rsid w:val="005F135C"/>
    <w:rsid w:val="005F1561"/>
    <w:rsid w:val="005F2D72"/>
    <w:rsid w:val="00601265"/>
    <w:rsid w:val="00601705"/>
    <w:rsid w:val="0061467E"/>
    <w:rsid w:val="006262B5"/>
    <w:rsid w:val="00626A14"/>
    <w:rsid w:val="006333FB"/>
    <w:rsid w:val="006347FD"/>
    <w:rsid w:val="00663C28"/>
    <w:rsid w:val="006722BC"/>
    <w:rsid w:val="0067686D"/>
    <w:rsid w:val="006773E9"/>
    <w:rsid w:val="00677A63"/>
    <w:rsid w:val="00692B86"/>
    <w:rsid w:val="00694A76"/>
    <w:rsid w:val="006A6B89"/>
    <w:rsid w:val="006B2701"/>
    <w:rsid w:val="006B6C98"/>
    <w:rsid w:val="006C2570"/>
    <w:rsid w:val="006C3F40"/>
    <w:rsid w:val="006C7403"/>
    <w:rsid w:val="006C7FBD"/>
    <w:rsid w:val="006D0ECD"/>
    <w:rsid w:val="006E29BD"/>
    <w:rsid w:val="006F054A"/>
    <w:rsid w:val="006F7E76"/>
    <w:rsid w:val="0070461B"/>
    <w:rsid w:val="0070757A"/>
    <w:rsid w:val="007124C6"/>
    <w:rsid w:val="00716545"/>
    <w:rsid w:val="00721238"/>
    <w:rsid w:val="007250A7"/>
    <w:rsid w:val="00742E54"/>
    <w:rsid w:val="00746584"/>
    <w:rsid w:val="00754933"/>
    <w:rsid w:val="00755BAE"/>
    <w:rsid w:val="00756F02"/>
    <w:rsid w:val="007601F3"/>
    <w:rsid w:val="007778BA"/>
    <w:rsid w:val="00787726"/>
    <w:rsid w:val="00792B7E"/>
    <w:rsid w:val="00793B57"/>
    <w:rsid w:val="00797148"/>
    <w:rsid w:val="00797DB4"/>
    <w:rsid w:val="007B004E"/>
    <w:rsid w:val="007B3414"/>
    <w:rsid w:val="007C3CE1"/>
    <w:rsid w:val="007D1A02"/>
    <w:rsid w:val="007D6249"/>
    <w:rsid w:val="007F26F3"/>
    <w:rsid w:val="007F57F7"/>
    <w:rsid w:val="00800F66"/>
    <w:rsid w:val="00801FD0"/>
    <w:rsid w:val="00826E3C"/>
    <w:rsid w:val="00827C73"/>
    <w:rsid w:val="008336FB"/>
    <w:rsid w:val="00834421"/>
    <w:rsid w:val="00845AC8"/>
    <w:rsid w:val="008533FF"/>
    <w:rsid w:val="0085567E"/>
    <w:rsid w:val="008657F0"/>
    <w:rsid w:val="00874B83"/>
    <w:rsid w:val="00886598"/>
    <w:rsid w:val="00887F69"/>
    <w:rsid w:val="008A31EF"/>
    <w:rsid w:val="008A3DB4"/>
    <w:rsid w:val="008A6548"/>
    <w:rsid w:val="008A6636"/>
    <w:rsid w:val="008B37A9"/>
    <w:rsid w:val="008B720C"/>
    <w:rsid w:val="008D1501"/>
    <w:rsid w:val="008D5703"/>
    <w:rsid w:val="008D5FE3"/>
    <w:rsid w:val="008E3275"/>
    <w:rsid w:val="008F2A09"/>
    <w:rsid w:val="008F2DC5"/>
    <w:rsid w:val="009011C7"/>
    <w:rsid w:val="00907CB4"/>
    <w:rsid w:val="00915027"/>
    <w:rsid w:val="0092631A"/>
    <w:rsid w:val="00933D5A"/>
    <w:rsid w:val="00937248"/>
    <w:rsid w:val="009500EB"/>
    <w:rsid w:val="0096027E"/>
    <w:rsid w:val="0096252D"/>
    <w:rsid w:val="00971C6A"/>
    <w:rsid w:val="0097437B"/>
    <w:rsid w:val="00993433"/>
    <w:rsid w:val="009A00EF"/>
    <w:rsid w:val="009A1544"/>
    <w:rsid w:val="009C0A12"/>
    <w:rsid w:val="009D018D"/>
    <w:rsid w:val="009E6B1A"/>
    <w:rsid w:val="009E7CB2"/>
    <w:rsid w:val="00A13D9A"/>
    <w:rsid w:val="00A178CE"/>
    <w:rsid w:val="00A235EF"/>
    <w:rsid w:val="00A2500C"/>
    <w:rsid w:val="00A269C8"/>
    <w:rsid w:val="00A271FF"/>
    <w:rsid w:val="00A3003F"/>
    <w:rsid w:val="00A30CCC"/>
    <w:rsid w:val="00A56F16"/>
    <w:rsid w:val="00A702A5"/>
    <w:rsid w:val="00A7180B"/>
    <w:rsid w:val="00A728B2"/>
    <w:rsid w:val="00A72BC2"/>
    <w:rsid w:val="00A776FC"/>
    <w:rsid w:val="00A800E9"/>
    <w:rsid w:val="00A816EB"/>
    <w:rsid w:val="00AA63F2"/>
    <w:rsid w:val="00AA6E1F"/>
    <w:rsid w:val="00AA7F7F"/>
    <w:rsid w:val="00AB12C4"/>
    <w:rsid w:val="00AC60EF"/>
    <w:rsid w:val="00AD750F"/>
    <w:rsid w:val="00AF65EC"/>
    <w:rsid w:val="00B013D4"/>
    <w:rsid w:val="00B044B4"/>
    <w:rsid w:val="00B124B5"/>
    <w:rsid w:val="00B220EE"/>
    <w:rsid w:val="00B35AAA"/>
    <w:rsid w:val="00B50D45"/>
    <w:rsid w:val="00B55482"/>
    <w:rsid w:val="00B61CF0"/>
    <w:rsid w:val="00B669C3"/>
    <w:rsid w:val="00B77F92"/>
    <w:rsid w:val="00B8000D"/>
    <w:rsid w:val="00B8552E"/>
    <w:rsid w:val="00B96499"/>
    <w:rsid w:val="00BA14CB"/>
    <w:rsid w:val="00BA3AA7"/>
    <w:rsid w:val="00BB3BA4"/>
    <w:rsid w:val="00BB7D6D"/>
    <w:rsid w:val="00BD2B17"/>
    <w:rsid w:val="00BD495E"/>
    <w:rsid w:val="00BE1858"/>
    <w:rsid w:val="00BE596F"/>
    <w:rsid w:val="00BE7CE7"/>
    <w:rsid w:val="00BF169A"/>
    <w:rsid w:val="00BF3962"/>
    <w:rsid w:val="00BF5AD9"/>
    <w:rsid w:val="00C05DA3"/>
    <w:rsid w:val="00C06241"/>
    <w:rsid w:val="00C3291C"/>
    <w:rsid w:val="00C32CF4"/>
    <w:rsid w:val="00C34048"/>
    <w:rsid w:val="00C344D2"/>
    <w:rsid w:val="00C4152C"/>
    <w:rsid w:val="00C569D2"/>
    <w:rsid w:val="00C6365E"/>
    <w:rsid w:val="00C67EB0"/>
    <w:rsid w:val="00C714C3"/>
    <w:rsid w:val="00C77361"/>
    <w:rsid w:val="00C80724"/>
    <w:rsid w:val="00C87193"/>
    <w:rsid w:val="00C90E98"/>
    <w:rsid w:val="00C924BF"/>
    <w:rsid w:val="00CA2DC2"/>
    <w:rsid w:val="00CC3CF7"/>
    <w:rsid w:val="00CC6F00"/>
    <w:rsid w:val="00CD2EC7"/>
    <w:rsid w:val="00CD3B81"/>
    <w:rsid w:val="00CD680D"/>
    <w:rsid w:val="00CE2C66"/>
    <w:rsid w:val="00D0379A"/>
    <w:rsid w:val="00D042A6"/>
    <w:rsid w:val="00D1729F"/>
    <w:rsid w:val="00D25878"/>
    <w:rsid w:val="00D4085D"/>
    <w:rsid w:val="00D423E8"/>
    <w:rsid w:val="00D46A9B"/>
    <w:rsid w:val="00D51541"/>
    <w:rsid w:val="00D5313D"/>
    <w:rsid w:val="00D6129C"/>
    <w:rsid w:val="00D63D3C"/>
    <w:rsid w:val="00D859B2"/>
    <w:rsid w:val="00DA4E15"/>
    <w:rsid w:val="00DA748B"/>
    <w:rsid w:val="00DB71E8"/>
    <w:rsid w:val="00DB7CF1"/>
    <w:rsid w:val="00DC0FFF"/>
    <w:rsid w:val="00DC363F"/>
    <w:rsid w:val="00DC3B9B"/>
    <w:rsid w:val="00DD2B18"/>
    <w:rsid w:val="00DE4C2B"/>
    <w:rsid w:val="00DE687C"/>
    <w:rsid w:val="00DF37B2"/>
    <w:rsid w:val="00DF478E"/>
    <w:rsid w:val="00E011AD"/>
    <w:rsid w:val="00E043BA"/>
    <w:rsid w:val="00E06695"/>
    <w:rsid w:val="00E135DD"/>
    <w:rsid w:val="00E15A3D"/>
    <w:rsid w:val="00E22050"/>
    <w:rsid w:val="00E30673"/>
    <w:rsid w:val="00E371DF"/>
    <w:rsid w:val="00E43530"/>
    <w:rsid w:val="00E4419C"/>
    <w:rsid w:val="00E47C15"/>
    <w:rsid w:val="00E56233"/>
    <w:rsid w:val="00E602AA"/>
    <w:rsid w:val="00E63D05"/>
    <w:rsid w:val="00E63F54"/>
    <w:rsid w:val="00E66397"/>
    <w:rsid w:val="00E743AA"/>
    <w:rsid w:val="00E87478"/>
    <w:rsid w:val="00EA2161"/>
    <w:rsid w:val="00EA2805"/>
    <w:rsid w:val="00EA3F94"/>
    <w:rsid w:val="00EA6963"/>
    <w:rsid w:val="00EA771B"/>
    <w:rsid w:val="00EC1E38"/>
    <w:rsid w:val="00EC4F83"/>
    <w:rsid w:val="00ED7A23"/>
    <w:rsid w:val="00EE4EE1"/>
    <w:rsid w:val="00EF1441"/>
    <w:rsid w:val="00F00B0A"/>
    <w:rsid w:val="00F04428"/>
    <w:rsid w:val="00F06183"/>
    <w:rsid w:val="00F06521"/>
    <w:rsid w:val="00F0741E"/>
    <w:rsid w:val="00F077E7"/>
    <w:rsid w:val="00F07FC1"/>
    <w:rsid w:val="00F100D7"/>
    <w:rsid w:val="00F1220E"/>
    <w:rsid w:val="00F12F6A"/>
    <w:rsid w:val="00F15B96"/>
    <w:rsid w:val="00F64BFC"/>
    <w:rsid w:val="00F665DB"/>
    <w:rsid w:val="00F863E8"/>
    <w:rsid w:val="00F93D94"/>
    <w:rsid w:val="00FA0735"/>
    <w:rsid w:val="00FA206B"/>
    <w:rsid w:val="00FB32CA"/>
    <w:rsid w:val="00FB3D37"/>
    <w:rsid w:val="00FB6C95"/>
    <w:rsid w:val="00FC35DE"/>
    <w:rsid w:val="00FC38E5"/>
    <w:rsid w:val="00FC450D"/>
    <w:rsid w:val="00FC501E"/>
    <w:rsid w:val="00FC51AB"/>
    <w:rsid w:val="00FC64C7"/>
    <w:rsid w:val="00FD4400"/>
    <w:rsid w:val="00FD4B5B"/>
    <w:rsid w:val="00FD5ADF"/>
    <w:rsid w:val="00FD75B8"/>
    <w:rsid w:val="00FE0633"/>
    <w:rsid w:val="00FE0797"/>
    <w:rsid w:val="00FF16AF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8FB51F"/>
  <w15:chartTrackingRefBased/>
  <w15:docId w15:val="{E83FF792-5FD7-4A40-8111-7FBE291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B50"/>
  </w:style>
  <w:style w:type="paragraph" w:styleId="Footer">
    <w:name w:val="footer"/>
    <w:basedOn w:val="Normal"/>
    <w:link w:val="FooterChar"/>
    <w:uiPriority w:val="99"/>
    <w:unhideWhenUsed/>
    <w:rsid w:val="005B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B50"/>
  </w:style>
  <w:style w:type="table" w:styleId="TableGrid">
    <w:name w:val="Table Grid"/>
    <w:basedOn w:val="TableNormal"/>
    <w:uiPriority w:val="39"/>
    <w:rsid w:val="00E6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14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4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9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1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1A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42A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26E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4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diabetes/managing/eat-well/eating-ou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diabetes/pdfs/managing/Tasty_Recipes_for_People_with_Diabetes-508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F0A4-94ED-44D2-8A6B-2866FA57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1052</Words>
  <Characters>5998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 Next</dc:creator>
  <cp:keywords/>
  <dc:description/>
  <cp:lastModifiedBy>Office1</cp:lastModifiedBy>
  <cp:revision>2</cp:revision>
  <dcterms:created xsi:type="dcterms:W3CDTF">2020-05-07T16:00:00Z</dcterms:created>
  <dcterms:modified xsi:type="dcterms:W3CDTF">2020-05-07T16:00:00Z</dcterms:modified>
</cp:coreProperties>
</file>